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1126353192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7408C8" w:rsidTr="00120B0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eastAsia="Times New Roman" w:hAnsi="Times New Roman" w:cs="Times New Roman"/>
                  <w:b/>
                  <w:caps w:val="0"/>
                  <w:sz w:val="32"/>
                  <w:szCs w:val="32"/>
                  <w:u w:val="single"/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7408C8" w:rsidRDefault="00120B0C" w:rsidP="007408C8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 xml:space="preserve"> </w:t>
                    </w:r>
                    <w:r w:rsidR="007408C8" w:rsidRPr="00B86EDF">
                      <w:rPr>
                        <w:rFonts w:ascii="Times New Roman" w:eastAsiaTheme="majorEastAsia" w:hAnsi="Times New Roman" w:cs="Times New Roman"/>
                        <w:b/>
                        <w:caps/>
                        <w:sz w:val="32"/>
                        <w:szCs w:val="32"/>
                        <w:u w:val="single"/>
                        <w:lang w:eastAsia="en-US"/>
                      </w:rPr>
                      <w:t>Контрольно-счетная палата мо «нерюнгринский район»</w:t>
                    </w:r>
                  </w:p>
                </w:tc>
              </w:sdtContent>
            </w:sdt>
          </w:tr>
          <w:tr w:rsidR="007408C8" w:rsidTr="007408C8">
            <w:trPr>
              <w:trHeight w:val="4065"/>
              <w:jc w:val="center"/>
            </w:trPr>
            <w:sdt>
              <w:sdtPr>
                <w:rPr>
                  <w:rFonts w:ascii="Times New Roman" w:hAnsi="Times New Roman"/>
                  <w:b/>
                  <w:sz w:val="32"/>
                  <w:szCs w:val="32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408C8" w:rsidRPr="00056343" w:rsidRDefault="00B86EDF" w:rsidP="00381C7A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Акт                                                                                                                                                                     </w:t>
                    </w:r>
                    <w:r w:rsidR="006E3EA7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                       от 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08000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12</w:t>
                    </w:r>
                    <w:r w:rsidR="007A7347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381C7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мая</w:t>
                    </w:r>
                    <w:r w:rsidR="006E3EA7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2020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года                                                                          по результатам контрольного мероприятия: «Проверка  годо</w:t>
                    </w:r>
                    <w:r w:rsidR="006E3EA7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вой бюджетной отчетности за 2019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год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Администрации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="00772D9A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городского поселения «Поселок Чульман» Нерюнгринского района</w:t>
                    </w:r>
                  </w:p>
                </w:tc>
              </w:sdtContent>
            </w:sdt>
          </w:tr>
          <w:tr w:rsidR="007408C8" w:rsidTr="00120B0C">
            <w:trPr>
              <w:trHeight w:val="720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120B0C">
                <w:pPr>
                  <w:pStyle w:val="a9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7408C8" w:rsidTr="00120B0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408C8" w:rsidRPr="00843C3C" w:rsidRDefault="007408C8" w:rsidP="00120B0C">
                <w:pPr>
                  <w:pStyle w:val="a9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7408C8" w:rsidTr="00120B0C">
            <w:trPr>
              <w:trHeight w:val="118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120B0C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  <w:tr w:rsidR="007408C8" w:rsidTr="00120B0C">
            <w:trPr>
              <w:trHeight w:val="477"/>
              <w:jc w:val="center"/>
            </w:trPr>
            <w:tc>
              <w:tcPr>
                <w:tcW w:w="5000" w:type="pct"/>
                <w:vAlign w:val="center"/>
              </w:tcPr>
              <w:p w:rsidR="007408C8" w:rsidRDefault="007408C8" w:rsidP="00120B0C">
                <w:pPr>
                  <w:pStyle w:val="a9"/>
                  <w:jc w:val="center"/>
                  <w:rPr>
                    <w:b/>
                    <w:bCs/>
                  </w:rPr>
                </w:pPr>
              </w:p>
            </w:tc>
          </w:tr>
        </w:tbl>
        <w:p w:rsidR="007408C8" w:rsidRDefault="007408C8" w:rsidP="007408C8"/>
        <w:p w:rsidR="007408C8" w:rsidRDefault="007408C8" w:rsidP="007408C8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7408C8" w:rsidTr="00120B0C">
            <w:trPr>
              <w:trHeight w:val="574"/>
            </w:trPr>
            <w:sdt>
              <w:sdtPr>
                <w:rPr>
                  <w:rFonts w:ascii="Times New Roman" w:hAnsi="Times New Roman" w:cs="Times New Roman"/>
                </w:rPr>
                <w:alias w:val="Аннотация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7408C8" w:rsidRDefault="007408C8" w:rsidP="007408C8">
                    <w:pPr>
                      <w:pStyle w:val="a9"/>
                      <w:jc w:val="center"/>
                    </w:pPr>
                    <w:r>
                      <w:rPr>
                        <w:rFonts w:ascii="Times New Roman" w:hAnsi="Times New Roman" w:cs="Times New Roman"/>
                      </w:rPr>
                      <w:t xml:space="preserve">г. Нерюнгри                                                                                                                   </w:t>
                    </w:r>
                    <w:r w:rsidR="006E3EA7">
                      <w:rPr>
                        <w:rFonts w:ascii="Times New Roman" w:hAnsi="Times New Roman" w:cs="Times New Roman"/>
                      </w:rPr>
                      <w:t xml:space="preserve">                            2020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год</w:t>
                    </w:r>
                  </w:p>
                </w:tc>
              </w:sdtContent>
            </w:sdt>
          </w:tr>
        </w:tbl>
        <w:p w:rsidR="007408C8" w:rsidRDefault="007408C8" w:rsidP="007408C8">
          <w:pPr>
            <w:jc w:val="center"/>
          </w:pPr>
        </w:p>
        <w:p w:rsidR="007408C8" w:rsidRDefault="007408C8" w:rsidP="007408C8">
          <w:pPr>
            <w:rPr>
              <w:rFonts w:ascii="Times New Roman" w:eastAsia="Times New Roman" w:hAnsi="Times New Roman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/>
              <w:sz w:val="24"/>
              <w:szCs w:val="24"/>
              <w:lang w:eastAsia="ru-RU"/>
            </w:rPr>
            <w:br w:type="page"/>
          </w:r>
        </w:p>
      </w:sdtContent>
    </w:sdt>
    <w:p w:rsidR="004E583A" w:rsidRDefault="007408C8" w:rsidP="007408C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Основание для проведения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в соответствии с п.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>лана работы Контрольно-счетной палаты  муниципального образовани</w:t>
      </w:r>
      <w:r w:rsidR="006E3EA7">
        <w:rPr>
          <w:rFonts w:ascii="Times New Roman" w:eastAsia="Times New Roman" w:hAnsi="Times New Roman"/>
          <w:sz w:val="28"/>
          <w:szCs w:val="28"/>
          <w:lang w:eastAsia="ar-SA"/>
        </w:rPr>
        <w:t>я «Нерюнгринский район» на  2020</w:t>
      </w:r>
      <w:r w:rsidR="004E583A" w:rsidRPr="004E583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4E583A" w:rsidRPr="004E583A" w:rsidRDefault="007408C8" w:rsidP="004E583A">
      <w:pPr>
        <w:pStyle w:val="a6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  <w:r w:rsidR="004E583A"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Предмет контрольного мероприятия</w:t>
      </w:r>
      <w:r w:rsidR="004E583A" w:rsidRPr="004E583A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: </w:t>
      </w:r>
      <w:r w:rsidR="004E583A" w:rsidRPr="004E583A">
        <w:rPr>
          <w:rFonts w:ascii="Times New Roman" w:hAnsi="Times New Roman"/>
          <w:bCs/>
          <w:sz w:val="28"/>
          <w:szCs w:val="28"/>
        </w:rPr>
        <w:t xml:space="preserve"> годовая отчетность главного администратора бюджетных средств.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26FD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3. Проверяемый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период деятельности</w:t>
      </w:r>
      <w:r w:rsidRPr="00DA169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  <w:r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6E3EA7">
        <w:rPr>
          <w:rFonts w:ascii="Times New Roman" w:eastAsia="Times New Roman" w:hAnsi="Times New Roman"/>
          <w:sz w:val="28"/>
          <w:szCs w:val="28"/>
          <w:lang w:eastAsia="ar-SA"/>
        </w:rPr>
        <w:t xml:space="preserve"> 2020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од</w:t>
      </w: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4E583A" w:rsidRPr="00DA1692" w:rsidRDefault="004E583A" w:rsidP="004E583A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4.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Цели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контрольного мероприятия:</w:t>
      </w:r>
    </w:p>
    <w:p w:rsidR="004E583A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5B9">
        <w:rPr>
          <w:rFonts w:ascii="Times New Roman" w:hAnsi="Times New Roman"/>
          <w:b/>
          <w:sz w:val="28"/>
          <w:szCs w:val="28"/>
        </w:rPr>
        <w:t xml:space="preserve">4.1. Цель 1: </w:t>
      </w:r>
      <w:r>
        <w:rPr>
          <w:rFonts w:ascii="Times New Roman" w:hAnsi="Times New Roman"/>
          <w:b/>
          <w:sz w:val="28"/>
          <w:szCs w:val="28"/>
        </w:rPr>
        <w:t>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>- требованиям бюджетного законодательства;</w:t>
      </w:r>
    </w:p>
    <w:p w:rsidR="004E583A" w:rsidRPr="00E33210" w:rsidRDefault="004E583A" w:rsidP="004E583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210">
        <w:rPr>
          <w:rFonts w:ascii="Times New Roman" w:hAnsi="Times New Roman"/>
          <w:sz w:val="28"/>
          <w:szCs w:val="28"/>
        </w:rPr>
        <w:t xml:space="preserve">- муниципальным правовым актам в сфере бюджетных правоотношений; </w:t>
      </w:r>
    </w:p>
    <w:p w:rsidR="004E583A" w:rsidRPr="001C3291" w:rsidRDefault="004E583A" w:rsidP="004E583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A1692">
        <w:rPr>
          <w:rFonts w:ascii="Times New Roman" w:eastAsia="Times New Roman" w:hAnsi="Times New Roman"/>
          <w:sz w:val="28"/>
          <w:szCs w:val="28"/>
          <w:lang w:eastAsia="ar-SA"/>
        </w:rPr>
        <w:t xml:space="preserve">5. </w:t>
      </w:r>
      <w:r w:rsidRPr="00DA1692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Срок проверки</w:t>
      </w:r>
      <w:r w:rsidRPr="001C329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  <w:r w:rsidR="006E3EA7">
        <w:rPr>
          <w:rFonts w:ascii="Times New Roman" w:hAnsi="Times New Roman"/>
          <w:sz w:val="28"/>
          <w:szCs w:val="28"/>
        </w:rPr>
        <w:t>с 17.04.2020 по 15.05.2020</w:t>
      </w:r>
      <w:r>
        <w:rPr>
          <w:rFonts w:ascii="Times New Roman" w:hAnsi="Times New Roman"/>
          <w:sz w:val="28"/>
          <w:szCs w:val="28"/>
        </w:rPr>
        <w:t xml:space="preserve"> гг.</w:t>
      </w:r>
    </w:p>
    <w:p w:rsidR="004E583A" w:rsidRDefault="004E583A" w:rsidP="004E583A">
      <w:pPr>
        <w:shd w:val="clear" w:color="auto" w:fill="FFFFFF"/>
        <w:tabs>
          <w:tab w:val="left" w:pos="284"/>
        </w:tabs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4E583A" w:rsidRPr="004E583A" w:rsidRDefault="004E583A" w:rsidP="004E583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6. </w:t>
      </w:r>
      <w:r w:rsidRPr="004E583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Краткая информация об объекте контрольного мероприятия</w:t>
      </w:r>
      <w:r w:rsidRPr="004E583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:  </w:t>
      </w:r>
    </w:p>
    <w:p w:rsidR="004E583A" w:rsidRDefault="004E583A" w:rsidP="004E583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772D9A" w:rsidRPr="00772D9A" w:rsidRDefault="00772D9A" w:rsidP="00772D9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со ст. 6 БК РФ, Положением, принятым решением Чульманского поселко</w:t>
      </w:r>
      <w:r w:rsidR="006E3EA7">
        <w:rPr>
          <w:rFonts w:ascii="Times New Roman" w:eastAsia="Times New Roman" w:hAnsi="Times New Roman"/>
          <w:sz w:val="28"/>
          <w:szCs w:val="28"/>
          <w:lang w:eastAsia="ar-SA"/>
        </w:rPr>
        <w:t>вого Совета № 2-16 от 11.07.2013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 г., 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Администрация городского поселения «Поселок Чульман»</w:t>
      </w:r>
      <w:r w:rsidRPr="00772D9A">
        <w:rPr>
          <w:rFonts w:ascii="Times New Roman" w:eastAsia="Times New Roman" w:hAnsi="Times New Roman"/>
          <w:sz w:val="28"/>
          <w:szCs w:val="28"/>
          <w:lang w:eastAsia="ar-SA"/>
        </w:rPr>
        <w:t xml:space="preserve">, является главным администратором доходов бюджета, главным администратором источников финансирования дефицита бюджета, главным распорядителем бюджетных средств (далее ГАБС), с кодом ведомства – 655.  </w:t>
      </w:r>
    </w:p>
    <w:p w:rsidR="00772D9A" w:rsidRPr="00772D9A" w:rsidRDefault="00772D9A" w:rsidP="00772D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</w:pPr>
    </w:p>
    <w:p w:rsidR="006E3EA7" w:rsidRDefault="006E3EA7" w:rsidP="006E3E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5F18">
        <w:rPr>
          <w:rFonts w:ascii="Times New Roman" w:hAnsi="Times New Roman"/>
          <w:sz w:val="28"/>
          <w:szCs w:val="28"/>
        </w:rPr>
        <w:t>В Контрольно–счетную палату</w:t>
      </w:r>
      <w:r>
        <w:rPr>
          <w:rFonts w:ascii="Times New Roman" w:hAnsi="Times New Roman"/>
          <w:sz w:val="28"/>
          <w:szCs w:val="28"/>
        </w:rPr>
        <w:t xml:space="preserve"> МО «Нерюнгринский район»</w:t>
      </w:r>
      <w:r w:rsidRPr="00D15F18">
        <w:rPr>
          <w:rFonts w:ascii="Times New Roman" w:hAnsi="Times New Roman"/>
          <w:sz w:val="28"/>
          <w:szCs w:val="28"/>
        </w:rPr>
        <w:t xml:space="preserve"> представлен не полный комплект форм консолидированной  годовой отчетности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«Поселок Чульман</w:t>
      </w:r>
      <w:r w:rsidRPr="00D15F18">
        <w:rPr>
          <w:rFonts w:ascii="Times New Roman" w:hAnsi="Times New Roman"/>
          <w:sz w:val="28"/>
          <w:szCs w:val="28"/>
        </w:rPr>
        <w:t>»,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</w:t>
      </w:r>
    </w:p>
    <w:p w:rsidR="006E3EA7" w:rsidRDefault="006E3EA7" w:rsidP="006E3EA7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772D9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Консолидированный отчет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>ГАБС за 2019</w:t>
      </w:r>
      <w:r w:rsidRPr="00772D9A">
        <w:rPr>
          <w:rFonts w:ascii="Times New Roman" w:hAnsi="Times New Roman"/>
          <w:bCs/>
          <w:color w:val="1A1A1A" w:themeColor="background1" w:themeShade="1A"/>
          <w:spacing w:val="3"/>
          <w:sz w:val="28"/>
          <w:szCs w:val="28"/>
        </w:rPr>
        <w:t xml:space="preserve"> год</w:t>
      </w:r>
      <w:r w:rsidRPr="00772D9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с пояснительной запиской поступил в Контрольно-счетную п</w:t>
      </w:r>
      <w:r>
        <w:rPr>
          <w:rFonts w:ascii="Times New Roman" w:hAnsi="Times New Roman"/>
          <w:color w:val="1A1A1A" w:themeColor="background1" w:themeShade="1A"/>
          <w:sz w:val="28"/>
          <w:szCs w:val="28"/>
        </w:rPr>
        <w:t>алату МО «Нерюнгринский район»</w:t>
      </w:r>
      <w:r w:rsidRPr="00772D9A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в следующей комплектации: 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C7A">
        <w:rPr>
          <w:rFonts w:ascii="Times New Roman" w:hAnsi="Times New Roman"/>
          <w:sz w:val="28"/>
          <w:szCs w:val="28"/>
        </w:rPr>
        <w:t xml:space="preserve">- </w:t>
      </w:r>
      <w:r w:rsidRPr="006E3EA7">
        <w:rPr>
          <w:rFonts w:ascii="Times New Roman" w:hAnsi="Times New Roman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Справка по консолидируемым расчетам (ф.0503125);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p w:rsidR="006E3EA7" w:rsidRPr="006E3EA7" w:rsidRDefault="006E3EA7" w:rsidP="006E3EA7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администратора доходов бюджета (ф. 0503127);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Отчет о бюджетных обязательствах (</w:t>
      </w:r>
      <w:hyperlink r:id="rId7" w:anchor="/document/12181732/entry/503128" w:history="1">
        <w:r w:rsidRPr="006E3EA7">
          <w:rPr>
            <w:rFonts w:ascii="Times New Roman" w:hAnsi="Times New Roman"/>
            <w:sz w:val="28"/>
            <w:szCs w:val="28"/>
          </w:rPr>
          <w:t>ф. 0503128</w:t>
        </w:r>
      </w:hyperlink>
      <w:r w:rsidRPr="006E3EA7">
        <w:rPr>
          <w:rFonts w:ascii="Times New Roman" w:hAnsi="Times New Roman"/>
          <w:sz w:val="28"/>
          <w:szCs w:val="28"/>
        </w:rPr>
        <w:t>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Отчет о финансовых результатах деятельности (ф.0503121);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lastRenderedPageBreak/>
        <w:t>- Отчет об исполнении бюджета (ф.0503117);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Отчет о движении денежных средств (ф.0503123);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Баланс исполнения бюджета (</w:t>
      </w:r>
      <w:hyperlink r:id="rId8" w:anchor="/document/12181732/entry/503120" w:history="1">
        <w:r w:rsidRPr="006E3EA7">
          <w:rPr>
            <w:rFonts w:ascii="Times New Roman" w:hAnsi="Times New Roman"/>
            <w:sz w:val="28"/>
            <w:szCs w:val="28"/>
          </w:rPr>
          <w:t>ф. 0503120</w:t>
        </w:r>
      </w:hyperlink>
      <w:r w:rsidRPr="006E3EA7">
        <w:rPr>
          <w:rFonts w:ascii="Times New Roman" w:hAnsi="Times New Roman"/>
          <w:sz w:val="28"/>
          <w:szCs w:val="28"/>
        </w:rPr>
        <w:t>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Отчет о кассовом поступлении и выбытии бюджетных средств (</w:t>
      </w:r>
      <w:hyperlink r:id="rId9" w:anchor="/document/12181732/entry/503124" w:history="1">
        <w:r w:rsidRPr="006E3EA7">
          <w:rPr>
            <w:rFonts w:ascii="Times New Roman" w:hAnsi="Times New Roman"/>
            <w:sz w:val="28"/>
            <w:szCs w:val="28"/>
          </w:rPr>
          <w:t>ф. 0503124</w:t>
        </w:r>
      </w:hyperlink>
      <w:r w:rsidRPr="006E3EA7">
        <w:rPr>
          <w:rFonts w:ascii="Times New Roman" w:hAnsi="Times New Roman"/>
          <w:sz w:val="28"/>
          <w:szCs w:val="28"/>
        </w:rPr>
        <w:t>);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Баланс по поступления и выбытиям бюджетных средств (ф.0503140).</w:t>
      </w:r>
    </w:p>
    <w:p w:rsidR="006E3EA7" w:rsidRPr="00381C7A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Пояснительная записка (ф.0503160).</w:t>
      </w:r>
    </w:p>
    <w:p w:rsidR="006E3EA7" w:rsidRPr="00381C7A" w:rsidRDefault="006E3EA7" w:rsidP="006E3E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C7A">
        <w:rPr>
          <w:rFonts w:ascii="Times New Roman" w:hAnsi="Times New Roman"/>
          <w:sz w:val="28"/>
          <w:szCs w:val="28"/>
        </w:rPr>
        <w:t>Не представлена годовая бюджетная отчетность за 2019 год по следующим формам отчетов:</w:t>
      </w:r>
    </w:p>
    <w:p w:rsidR="006E3EA7" w:rsidRPr="006E3EA7" w:rsidRDefault="006E3EA7" w:rsidP="006E3E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EA7">
        <w:rPr>
          <w:rFonts w:ascii="Times New Roman" w:hAnsi="Times New Roman"/>
          <w:sz w:val="28"/>
          <w:szCs w:val="28"/>
        </w:rPr>
        <w:t>- Справка о суммах консолидируемых поступлений, подлежащих зачислению на счет бюджета (</w:t>
      </w:r>
      <w:hyperlink r:id="rId10" w:anchor="/document/12181732/entry/503174" w:history="1">
        <w:r w:rsidRPr="006E3EA7">
          <w:rPr>
            <w:rFonts w:ascii="Times New Roman" w:hAnsi="Times New Roman"/>
            <w:sz w:val="28"/>
            <w:szCs w:val="28"/>
            <w:u w:val="single"/>
          </w:rPr>
          <w:t>ф. 0503184</w:t>
        </w:r>
      </w:hyperlink>
      <w:r w:rsidRPr="006E3EA7">
        <w:rPr>
          <w:rFonts w:ascii="Times New Roman" w:hAnsi="Times New Roman"/>
          <w:sz w:val="28"/>
          <w:szCs w:val="28"/>
        </w:rPr>
        <w:t>).</w:t>
      </w:r>
    </w:p>
    <w:p w:rsidR="00772D9A" w:rsidRPr="00381C7A" w:rsidRDefault="00772D9A" w:rsidP="00120B0C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72D9A" w:rsidRPr="00381C7A" w:rsidRDefault="00772D9A" w:rsidP="00772D9A">
      <w:pPr>
        <w:pStyle w:val="1"/>
        <w:spacing w:before="0"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81C7A">
        <w:rPr>
          <w:rFonts w:ascii="Times New Roman" w:hAnsi="Times New Roman" w:cs="Times New Roman"/>
          <w:color w:val="auto"/>
          <w:spacing w:val="-24"/>
          <w:sz w:val="28"/>
          <w:szCs w:val="28"/>
        </w:rPr>
        <w:t xml:space="preserve">2.1.1.  </w:t>
      </w:r>
      <w:r w:rsidRPr="00381C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381C7A">
        <w:rPr>
          <w:rFonts w:ascii="Times New Roman" w:hAnsi="Times New Roman" w:cs="Times New Roman"/>
          <w:color w:val="auto"/>
          <w:sz w:val="28"/>
          <w:szCs w:val="28"/>
        </w:rPr>
        <w:t xml:space="preserve">Проверка достоверности бюджетной отчетности </w:t>
      </w:r>
      <w:r w:rsidRPr="00381C7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 соответствия бюджетной отчетности  ГАБС действующему законодательству</w:t>
      </w:r>
    </w:p>
    <w:p w:rsidR="00772D9A" w:rsidRPr="00381C7A" w:rsidRDefault="00772D9A" w:rsidP="00772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9 Инструкции № 191н.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 xml:space="preserve">В соответствии с пунктом 7 раздела 1 Приказа Минфина РФ от 28.12.2010 № 191н бюджетная отчетность составляется </w:t>
      </w:r>
      <w:r w:rsidRPr="00A7741D">
        <w:rPr>
          <w:rFonts w:ascii="Times New Roman" w:eastAsiaTheme="minorHAnsi" w:hAnsi="Times New Roman"/>
          <w:sz w:val="28"/>
          <w:szCs w:val="28"/>
          <w:u w:val="single"/>
        </w:rPr>
        <w:t xml:space="preserve">на основании данных главной книги и </w:t>
      </w:r>
      <w:hyperlink r:id="rId11" w:history="1">
        <w:r w:rsidRPr="00A7741D">
          <w:rPr>
            <w:rFonts w:ascii="Times New Roman" w:eastAsiaTheme="minorHAnsi" w:hAnsi="Times New Roman"/>
            <w:sz w:val="28"/>
            <w:szCs w:val="28"/>
            <w:u w:val="single"/>
          </w:rPr>
          <w:t>регистров</w:t>
        </w:r>
      </w:hyperlink>
      <w:r w:rsidRPr="00A7741D">
        <w:rPr>
          <w:rFonts w:ascii="Times New Roman" w:eastAsiaTheme="minorHAnsi" w:hAnsi="Times New Roman"/>
          <w:sz w:val="28"/>
          <w:szCs w:val="28"/>
          <w:u w:val="single"/>
        </w:rPr>
        <w:t xml:space="preserve"> бюджетного учета,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 по регистрам синтетического учета.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u w:val="single"/>
        </w:rPr>
      </w:pP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 xml:space="preserve">Регистры бюджетного учета  предоставлены в Контрольно-счетную палату МО «Нерюнгринский район» за период с 01 декабря 2018 года по 01 февраля 2020 года, что не позволяет произвести сверку оборотов и остатков по регистрам аналитического учета с оборотами и остатками по регистрам синтетического учета за проверяемый отчетный период на даты </w:t>
      </w:r>
      <w:r w:rsidRPr="00A7741D">
        <w:rPr>
          <w:rFonts w:ascii="Times New Roman" w:eastAsiaTheme="minorHAnsi" w:hAnsi="Times New Roman"/>
          <w:sz w:val="28"/>
          <w:szCs w:val="28"/>
          <w:u w:val="single"/>
        </w:rPr>
        <w:t>01 января 2019 года и 01 января 2020 года.</w:t>
      </w:r>
      <w:proofErr w:type="gramEnd"/>
    </w:p>
    <w:p w:rsidR="00A7741D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В нарушение </w:t>
      </w:r>
      <w:r w:rsidRPr="00A7741D">
        <w:rPr>
          <w:rFonts w:ascii="Times New Roman" w:eastAsiaTheme="minorHAnsi" w:hAnsi="Times New Roman"/>
          <w:sz w:val="28"/>
          <w:szCs w:val="28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  <w:proofErr w:type="gramEnd"/>
    </w:p>
    <w:p w:rsidR="00120B0C" w:rsidRPr="00A7741D" w:rsidRDefault="00120B0C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72D9A" w:rsidRPr="00120B0C" w:rsidRDefault="00A7741D" w:rsidP="00120B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несоблюдение правил ведения бухгалтерского учета и составления бухгалтерской отчетности, утвержденные уполномоченными федеральными органами исполнительной власти (Министерством финансов РФ) </w:t>
      </w:r>
      <w:r w:rsidRPr="00A774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является нарушением части 1 статьи 30 Федерального закона № 402-ФЗ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741D" w:rsidRPr="00381C7A" w:rsidRDefault="00A7741D" w:rsidP="00A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Администрацией городского поселения «Поселок Чульман»,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01.01.2020 года (ф.0503130). Контрольные  соотношения между балансом (ф.0503130) и формами годовой бухгалтерской (бюджетной) отчетности выдержаны не в полной мере.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01.01.2019 и на 01.01.2020 года, расхождений не установлено.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Амортизация основных средств по бюджетной деятельности на начало 2019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деятельности по состоянию на 01.01.2019 и на 01.01.2020 расхождений не установлено.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01.01.2019 составила 196,27 тыс. рублей, в том числе: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130223000 «Расчеты по коммунальным услугам» - 17,47 тыс. рублей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130231000 «Расчеты по приобретению основных средств – 178,80 тыс. рублей.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01.01.2020 составила 1 279,01 тыс. рублей, в том числе: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130223000 «Расчеты по коммунальным услугам» - 185,80 тыс. рублей;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130224000 «Расчеты по арендной плате за пользование имуществом» - 1 093,21 тыс. рублей.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Указанная в ф.0503169 «Сведения по дебиторской и кредиторской задолженности» сумма кредиторской задолженности соответствует показателям Баланса ф.0503130 в разделе </w:t>
      </w:r>
      <w:r w:rsidRPr="00A774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II. «Обязательства» по строкам 410 и 470 графы  3 и 8.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соотношения суммы остатков на конец отчетного периода по кредиторской задолженности по выплатам (долгосрочной) ф.0503169 и балансовыми данными в разделе </w:t>
      </w:r>
      <w:r w:rsidRPr="00A7741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. «Обязательства» по строке 411 ф.0503130 </w:t>
      </w: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>не выдержаны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Согласно ф.0503169 «Сведения по дебиторской и кредиторской задолженности» дебиторская задолженность по состоянию на 01.01.2019 составила 453,76 тыс. рублей, в том числе: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120623000 «Расчеты по авансам по коммунальным услугам» – 105,69 тыс. рублей;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- 348,07 тыс. рублей.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01.01.2020 составила 953,13 тыс. рублей, в том числе: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120623000 « Расчеты по авансам по коммунальным услугам» – 127,62 тыс. рублей;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120934000 «Расчеты по компенсации затрат» - 521,17 тыс. рублей;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- по счету 1303020000 «Расчеты по страховым взносам на обязательное социальное страхование на случай временной нетрудоспособности и в связи с материнством» - 304,34 тыс. рублей.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Указанная в ф.0503169 «Сведения по дебиторской и кредиторской задолженности» сумма дебиторской  задолженности соответствует показателям Баланса ф.0503130 в разделе </w:t>
      </w:r>
      <w:r w:rsidRPr="00A7741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I. «Финансовые активы» по строке  260 графы  3 и 8.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соотношения между Балансом ф. 0503130 по строке 570 «Финансовый результат» и справкой по заключению счетов бюджетного учета отчетного финансового года  ф.0503110 по строке «Итого» раздела 1 «Бюджетная деятельность», </w:t>
      </w: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соблюдены. </w:t>
      </w:r>
      <w:r w:rsidRPr="00A7741D">
        <w:rPr>
          <w:rFonts w:ascii="Times New Roman" w:hAnsi="Times New Roman"/>
          <w:sz w:val="28"/>
          <w:szCs w:val="28"/>
        </w:rPr>
        <w:t>Финансовый результат в ф. 0503110 не соответствует ф. 0503130.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Контрольные соотношения между Балансом ф. 0503130 и отчетом о финансовых результатах деятельности ф.0503121 </w:t>
      </w: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не соблюдены, </w:t>
      </w:r>
      <w:r w:rsidRPr="00A7741D">
        <w:rPr>
          <w:rFonts w:ascii="Times New Roman" w:eastAsiaTheme="minorHAnsi" w:hAnsi="Times New Roman"/>
          <w:sz w:val="28"/>
          <w:szCs w:val="28"/>
        </w:rPr>
        <w:t>а именно: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- показатель денежных средств с учетом поступлений (выбытий) в бюджет по строке 200 «Денежные средства учреждения» ф.0503130  не соответствует чистому поступлению денежных средств ф.0503121;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- показатель денежных средств учреждения, находящихся во временном распоряжении, по строке 200 «Денежные средства учреждения» ф. 0503130 не соответствует чистому поступлению денежных средств, находящихся во временном распоряжении ф. 0503121;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- операции с финансовыми активами, обязательствами  ф.0503130 не соответствуют ф. 0503121.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lastRenderedPageBreak/>
        <w:t>Контрольные соотношения между Балансом ф. 0503130 и Сведениями о финансовых вложениях получателя бюджетных средств, администратора источников финансирования дефицита бюджета ф. 503171 соблюдены.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Остаток по счету 0 20700 000 на начало года в ф. 0503172 </w:t>
      </w: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итого  по  разделу  1 )     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идентичному показателю в балансе.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 Остаток по счету 030100 000 на начало года в ф. 0503172 </w:t>
      </w: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 xml:space="preserve">( 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итого  по  разделу  2 )     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идентичному показателю в балансе.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показателями раздела </w:t>
      </w:r>
      <w:r w:rsidRPr="00A7741D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«Нефинансовые активы», раздела </w:t>
      </w:r>
      <w:r w:rsidRPr="00A7741D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«Финансовые активы» и раздела </w:t>
      </w:r>
      <w:r w:rsidRPr="00A7741D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«Обязательства» Баланса ф.0503130.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14 Приказа Минфина России от 28.12.2010 № 191н данные на начало 2019 года раздела </w:t>
      </w:r>
      <w:r w:rsidRPr="00A7741D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«Финансовые активы» и раздела </w:t>
      </w:r>
      <w:r w:rsidRPr="00A7741D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«Обязательства» не соответствуют данным граф «На конец отчетного периода» Баланса ф.0503130 предыдущего года. </w:t>
      </w:r>
      <w:r w:rsidRPr="00A7741D">
        <w:rPr>
          <w:rFonts w:ascii="Times New Roman" w:eastAsiaTheme="minorHAnsi" w:hAnsi="Times New Roman"/>
          <w:sz w:val="28"/>
          <w:szCs w:val="28"/>
        </w:rPr>
        <w:tab/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Приказа</w:t>
      </w:r>
      <w:r w:rsidRPr="00A7741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Министерства</w:t>
      </w:r>
      <w:r w:rsidRPr="00A7741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экономического</w:t>
      </w:r>
      <w:r w:rsidRPr="00A7741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развития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РФ от 30 августа 2011 г. N 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424 </w:t>
      </w:r>
      <w:r w:rsidRPr="00A7741D">
        <w:rPr>
          <w:rFonts w:ascii="Times New Roman" w:eastAsiaTheme="minorHAnsi" w:hAnsi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 В результате чего сверку данных по муниципальному имуществу, отраженному в бюджетной отчетности, провести не возможно. 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Проверка справки по заключению счетов бюджетного учета отчетного финансового года  (ф. 0503110). З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аполнение формы (ф. 0503110) </w:t>
      </w: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не соответствует 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Согласно </w:t>
      </w: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46. </w:t>
      </w: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2" w:history="1">
        <w:r w:rsidRPr="00381C7A">
          <w:rPr>
            <w:rFonts w:ascii="Times New Roman" w:eastAsiaTheme="minorHAnsi" w:hAnsi="Times New Roman"/>
            <w:sz w:val="28"/>
            <w:szCs w:val="28"/>
            <w:u w:val="single"/>
            <w:lang w:eastAsia="ru-RU"/>
          </w:rPr>
          <w:t>(ф. 0503130)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</w:t>
      </w: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>консолидированных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получателями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</w:t>
      </w:r>
      <w:proofErr w:type="gramEnd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2 - 9 </w:t>
      </w:r>
      <w:hyperlink r:id="rId13" w:history="1">
        <w:r w:rsidRPr="00381C7A">
          <w:rPr>
            <w:rFonts w:ascii="Times New Roman" w:eastAsiaTheme="minorHAnsi" w:hAnsi="Times New Roman"/>
            <w:sz w:val="28"/>
            <w:szCs w:val="28"/>
            <w:u w:val="single"/>
            <w:lang w:eastAsia="ru-RU"/>
          </w:rPr>
          <w:t>раздела 1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  <w:proofErr w:type="gramEnd"/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8 </w:t>
      </w:r>
      <w:hyperlink r:id="rId14" w:history="1">
        <w:r w:rsidRPr="00381C7A">
          <w:rPr>
            <w:rFonts w:ascii="Times New Roman" w:eastAsiaTheme="minorHAnsi" w:hAnsi="Times New Roman"/>
            <w:sz w:val="28"/>
            <w:szCs w:val="28"/>
            <w:u w:val="single"/>
            <w:lang w:eastAsia="ru-RU"/>
          </w:rPr>
          <w:t>строки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"Итого" сводной Справки (ф. 0503125 по коду счета 030404000).</w:t>
      </w:r>
      <w:proofErr w:type="gramEnd"/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Встречная проверка выявила наличие оборотов по счетам 030404000 и 030405000,  что не нашло своего отражения в Справке (ф. 0503110).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Отчетом о финансовых результатах деятельности ф. 0503121 выдержаны.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соотношения с ф.0503127 </w:t>
      </w:r>
      <w:r w:rsidRPr="00A7741D">
        <w:rPr>
          <w:rFonts w:ascii="Times New Roman" w:hAnsi="Times New Roman"/>
          <w:b/>
          <w:sz w:val="28"/>
          <w:szCs w:val="28"/>
        </w:rPr>
        <w:t>не соблюдены</w:t>
      </w:r>
      <w:r w:rsidRPr="00A7741D">
        <w:rPr>
          <w:rFonts w:ascii="Times New Roman" w:hAnsi="Times New Roman"/>
          <w:sz w:val="28"/>
          <w:szCs w:val="28"/>
        </w:rPr>
        <w:t xml:space="preserve">. Показатель по счету 021002000 в форме 0503110 не соответствует идентичному показателю в форме 0503127. Показатель по счету 030405000 в форме 0503110 не соответствует идентичному показателю в форме 0503127. Изменение остатков по расчетам с </w:t>
      </w:r>
      <w:proofErr w:type="gramStart"/>
      <w:r w:rsidRPr="00A7741D">
        <w:rPr>
          <w:rFonts w:ascii="Times New Roman" w:hAnsi="Times New Roman"/>
          <w:sz w:val="28"/>
          <w:szCs w:val="28"/>
        </w:rPr>
        <w:t>органами, организующими исполнение бюджетов в форме 0503110 не соответствует</w:t>
      </w:r>
      <w:proofErr w:type="gramEnd"/>
      <w:r w:rsidRPr="00A7741D">
        <w:rPr>
          <w:rFonts w:ascii="Times New Roman" w:hAnsi="Times New Roman"/>
          <w:sz w:val="28"/>
          <w:szCs w:val="28"/>
        </w:rPr>
        <w:t xml:space="preserve"> идентичному показателю в форме 0503127 по строке 810.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41D">
        <w:rPr>
          <w:rFonts w:ascii="Times New Roman" w:hAnsi="Times New Roman"/>
          <w:b/>
          <w:sz w:val="28"/>
          <w:szCs w:val="28"/>
        </w:rPr>
        <w:t xml:space="preserve">Проверка отчета о финансовых результатах  </w:t>
      </w:r>
      <w:r w:rsidRPr="00A7741D">
        <w:rPr>
          <w:rFonts w:ascii="Times New Roman" w:hAnsi="Times New Roman"/>
          <w:b/>
          <w:sz w:val="28"/>
          <w:szCs w:val="28"/>
          <w:u w:val="single"/>
        </w:rPr>
        <w:t>(ф. 0503121</w:t>
      </w:r>
      <w:r w:rsidRPr="00A7741D">
        <w:rPr>
          <w:rFonts w:ascii="Times New Roman" w:hAnsi="Times New Roman"/>
          <w:b/>
          <w:sz w:val="28"/>
          <w:szCs w:val="28"/>
        </w:rPr>
        <w:t>)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З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аполнение формы 0503121 </w:t>
      </w: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не соответствует 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требованиям пункта 96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Наименование и нумерация строк в представленном отчете не </w:t>
      </w: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>соблюдены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>.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741D">
        <w:rPr>
          <w:rFonts w:ascii="Times New Roman" w:hAnsi="Times New Roman"/>
          <w:sz w:val="28"/>
          <w:szCs w:val="28"/>
        </w:rPr>
        <w:t xml:space="preserve">При проверке отчета о финансовых результатах контрольные соотношения между  следующими формами отчетности: (ф.0503130); (0503168); (ф.0503169) </w:t>
      </w:r>
      <w:r w:rsidRPr="00A7741D">
        <w:rPr>
          <w:rFonts w:ascii="Times New Roman" w:hAnsi="Times New Roman"/>
          <w:b/>
          <w:sz w:val="28"/>
          <w:szCs w:val="28"/>
        </w:rPr>
        <w:t>не соблюдены</w:t>
      </w:r>
      <w:r w:rsidRPr="00A7741D">
        <w:rPr>
          <w:rFonts w:ascii="Times New Roman" w:hAnsi="Times New Roman"/>
          <w:sz w:val="28"/>
          <w:szCs w:val="28"/>
        </w:rPr>
        <w:t>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о движении денежных средств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hyperlink r:id="rId15" w:anchor="/document/12181732/entry/503140" w:history="1">
        <w:r w:rsidRPr="00381C7A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ф. 0503123</w:t>
        </w:r>
      </w:hyperlink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>).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Заполнение формы (</w:t>
      </w:r>
      <w:hyperlink r:id="rId16" w:anchor="/document/12181732/entry/503140" w:history="1">
        <w:r w:rsidRPr="00381C7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ф. 0503123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) не соответствует Инструкции 191н.  </w:t>
      </w: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Согласно  пункта 150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</w:t>
      </w:r>
      <w:r w:rsidRPr="00381C7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графе 5 раздела 1 «Поступления», раздела 2 «Выбытия» и раздела 3 «Изменение остатков средств» отражаются сопоставимые показатели движения денежных средств за аналогичный период прошлого года</w:t>
      </w:r>
      <w:r w:rsidRPr="00381C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proofErr w:type="gramEnd"/>
      <w:r w:rsidRPr="00381C7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A774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Показатели отчетности по данным разделам за 2019 год по графе 5 ф. 0503123 не соответствуют показателям отчетности  2018 года.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Строка 5010 раздела 3 «Изменение остатков средств» ф. 0503123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отражается в отрицательном значении (со знаком "минус").</w:t>
      </w:r>
      <w:r w:rsidRPr="00A7741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Показатели отчетности по данной строке в форме 0503123 отражены без соответствующего знака.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Проверка справки по консолидируемым расчетам  (ф. 0503125). </w:t>
      </w:r>
      <w:r w:rsidRPr="00A7741D">
        <w:rPr>
          <w:rFonts w:ascii="Times New Roman" w:eastAsiaTheme="minorHAnsi" w:hAnsi="Times New Roman"/>
          <w:sz w:val="28"/>
          <w:szCs w:val="28"/>
        </w:rPr>
        <w:t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 не в полной мере.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120B0C">
        <w:rPr>
          <w:rFonts w:ascii="Times New Roman" w:eastAsiaTheme="minorHAnsi" w:hAnsi="Times New Roman"/>
          <w:sz w:val="28"/>
          <w:szCs w:val="28"/>
        </w:rPr>
        <w:t>Суммы остатков кредиторской задолженности  по счету 120551000 отраженной в Справке ф. 0503125 не соответствуют показателям в Сведениях  ф. 0503169.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 ф.0503125.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A7741D">
        <w:rPr>
          <w:rFonts w:ascii="Times New Roman" w:eastAsiaTheme="minorHAnsi" w:hAnsi="Times New Roman"/>
          <w:sz w:val="28"/>
          <w:szCs w:val="28"/>
        </w:rPr>
        <w:t>Проверкой  отчета  об исполнении  бюджета  главного распорядителя, получателя бюджетных средств  (ф.0503127) установлено, что заполнение формы не соответствует Инструкции 191н.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A7741D">
        <w:rPr>
          <w:rFonts w:ascii="Times New Roman" w:hAnsi="Times New Roman"/>
          <w:sz w:val="28"/>
          <w:szCs w:val="28"/>
        </w:rPr>
        <w:t>Контрольные соотношения с ф.0503110, 0503123 не выдержаны.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остатков денежных средств ф. 0503127 раздела 3 «Источники финансирования дефицита бюджета» по стр. 700 графы 5 не соответствуют изменению аналогичных показателей в ф.0503123 раздела 3 «Изменение остатков средств» по стр. 5010 + 5020 – 4400 (4610 + 4620) и требует пояснения. </w:t>
      </w:r>
    </w:p>
    <w:p w:rsidR="00A7741D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55 Приказа Минфина России от 28.12.2010 № 191н проверкой установлено несоответствие показателей строк 710-720 графа 4 раздела 3 «Источники финансирования дефицита бюджета»  Отчета об исполнении бюджета на 01.01.2020 года (ф. 0503127) показателям объема изменений остатка средств бюджета, утвержденных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Решением 36-й сессии депутатов Чульманского поселкового Совета от 23.12.2019 № 01-36 «О внесении изменений в Решение Чульманского поселкового Совета от 26.12.2018</w:t>
      </w:r>
      <w:proofErr w:type="gramEnd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 № 03-28 «Об утверждении бюджета городского поселения «Поселок «Чульман» Нерюнгринского района на 2019 год». Показатели строк 710-720 графа 8 </w:t>
      </w:r>
      <w:r w:rsidRPr="00A7741D">
        <w:rPr>
          <w:rFonts w:ascii="Times New Roman" w:eastAsiaTheme="minorHAnsi" w:hAnsi="Times New Roman"/>
          <w:sz w:val="28"/>
          <w:szCs w:val="28"/>
        </w:rPr>
        <w:t>раздела 3 «Источники финансирования дефицита бюджета» не соответствуют показателям раздела 1 «Доходы бюджета» и раздела 2 «Расходы бюджета» ф. 0503127.</w:t>
      </w:r>
    </w:p>
    <w:p w:rsidR="007A2403" w:rsidRPr="00A7741D" w:rsidRDefault="007A2403" w:rsidP="00A77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41D" w:rsidRPr="00381C7A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741D">
        <w:rPr>
          <w:rFonts w:ascii="Times New Roman" w:hAnsi="Times New Roman"/>
          <w:sz w:val="28"/>
          <w:szCs w:val="28"/>
        </w:rPr>
        <w:t xml:space="preserve">В соответствии с пунктом 53 раздела </w:t>
      </w:r>
      <w:r w:rsidRPr="00A7741D">
        <w:rPr>
          <w:rFonts w:ascii="Times New Roman" w:hAnsi="Times New Roman"/>
          <w:sz w:val="28"/>
          <w:szCs w:val="28"/>
          <w:lang w:val="en-US"/>
        </w:rPr>
        <w:t>II</w:t>
      </w:r>
      <w:r w:rsidRPr="00A7741D">
        <w:rPr>
          <w:rFonts w:ascii="Times New Roman" w:hAnsi="Times New Roman"/>
          <w:sz w:val="28"/>
          <w:szCs w:val="28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A7741D">
          <w:rPr>
            <w:rFonts w:ascii="Times New Roman" w:hAnsi="Times New Roman"/>
            <w:sz w:val="28"/>
            <w:szCs w:val="28"/>
          </w:rPr>
          <w:t>ф. 0503127</w:t>
        </w:r>
      </w:hyperlink>
      <w:r w:rsidRPr="00A7741D">
        <w:rPr>
          <w:rFonts w:ascii="Times New Roman" w:hAnsi="Times New Roman"/>
          <w:sz w:val="28"/>
          <w:szCs w:val="28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A7741D" w:rsidRPr="00381C7A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41D" w:rsidRPr="00381C7A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7A2403" w:rsidRPr="00A7741D" w:rsidRDefault="00A7741D" w:rsidP="007A240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Проверка  отчета  о принятых бюджетных обязательствах (ф.0503128).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   Проверкой  отчета  об исполнении  бюджета  главного распорядителя, получателя бюджетных средств  (ф.0503128) установлено, что заполнение формы не соответствует Инструкции 191н.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Показатель графы 9 «Денежные обязательства» отчета (ф. 0503128) превышает показатель графы 7 «Принятые бюджетные обязательства, всего» на сумму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1 710,98 тыс. рублей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. Превышение показателя графы 9 над графой 7 возможно только в случае наличия на отчетную дату дебетового остатка по счету 0 303 02 000 «Расчеты по страховым взносам на обязательное социальное страхование на случай временной нетрудоспособности и в связи с материнством». В этом случае возможно превышение на сумму дебиторской задолженности, сформированной в отчетном периоде (на сумму увеличения дебетового остатка по счету 1 303 02 000 «Расчеты по страховым взносам на обязательное социальное страхование на случай временной нетрудоспособности и в связи с материнством»). Во всех остальных случаях превышение показателя графы 9 над показателем графы 7 является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недопустимым</w:t>
      </w:r>
      <w:r w:rsidRPr="00A7741D">
        <w:rPr>
          <w:rFonts w:ascii="Times New Roman" w:eastAsiaTheme="minorHAnsi" w:hAnsi="Times New Roman"/>
          <w:sz w:val="28"/>
          <w:szCs w:val="28"/>
        </w:rPr>
        <w:t>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Согласно Инструкции 191н, показатели граф 4, 5 и 10 разделов </w:t>
      </w:r>
      <w:hyperlink r:id="rId17" w:anchor="block_503128200" w:history="1">
        <w:r w:rsidRPr="00A7741D">
          <w:rPr>
            <w:rFonts w:ascii="Times New Roman" w:eastAsiaTheme="minorHAnsi" w:hAnsi="Times New Roman"/>
            <w:sz w:val="28"/>
            <w:szCs w:val="28"/>
          </w:rPr>
          <w:t>"Бюджетные обязательства текущего (отчетного) финансового года по расходам"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8" w:anchor="block_553377104" w:history="1">
        <w:r w:rsidRPr="00A7741D">
          <w:rPr>
            <w:rFonts w:ascii="Times New Roman" w:eastAsiaTheme="minorHAnsi" w:hAnsi="Times New Roman"/>
            <w:sz w:val="28"/>
            <w:szCs w:val="28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 xml:space="preserve"> Отчета (ф. </w:t>
      </w:r>
      <w:hyperlink r:id="rId19" w:anchor="block_503128" w:history="1">
        <w:r w:rsidRPr="00A7741D">
          <w:rPr>
            <w:rFonts w:ascii="Times New Roman" w:eastAsiaTheme="minorHAnsi" w:hAnsi="Times New Roman"/>
            <w:sz w:val="28"/>
            <w:szCs w:val="28"/>
          </w:rPr>
          <w:t>0503128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 xml:space="preserve">) должны быть сопоставимы с показателями граф 4, 5 и 9 Отчета (ф. </w:t>
      </w:r>
      <w:hyperlink r:id="rId20" w:anchor="block_503127" w:history="1">
        <w:r w:rsidRPr="00A7741D">
          <w:rPr>
            <w:rFonts w:ascii="Times New Roman" w:eastAsiaTheme="minorHAnsi" w:hAnsi="Times New Roman"/>
            <w:sz w:val="28"/>
            <w:szCs w:val="28"/>
          </w:rPr>
          <w:t>0503127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>) соответственно.</w:t>
      </w:r>
    </w:p>
    <w:p w:rsidR="00A7741D" w:rsidRPr="00A7741D" w:rsidRDefault="00A7741D" w:rsidP="007A24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73 Инструкции 191н, утвержденной Приказом Минфина от 28.12.2010 года, лимиты бюджетных обязательств по графе 5 (ф.0503128)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сопоставимы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с лимитами бюджетных обязат</w:t>
      </w:r>
      <w:r w:rsidR="007A2403">
        <w:rPr>
          <w:rFonts w:ascii="Times New Roman" w:eastAsiaTheme="minorHAnsi" w:hAnsi="Times New Roman"/>
          <w:sz w:val="28"/>
          <w:szCs w:val="28"/>
        </w:rPr>
        <w:t xml:space="preserve">ельств по графе 5 (ф.0503127).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Баланс по поступлениям и выбытиям бюджетных средств (</w:t>
      </w:r>
      <w:hyperlink r:id="rId21" w:anchor="/document/12181732/entry/503140" w:history="1">
        <w:r w:rsidRPr="00381C7A">
          <w:rPr>
            <w:rFonts w:ascii="Times New Roman" w:eastAsiaTheme="minorHAnsi" w:hAnsi="Times New Roman"/>
            <w:b/>
            <w:sz w:val="28"/>
            <w:szCs w:val="28"/>
            <w:u w:val="single"/>
          </w:rPr>
          <w:t>ф. 0503140</w:t>
        </w:r>
      </w:hyperlink>
      <w:r w:rsidRPr="00A7741D">
        <w:rPr>
          <w:rFonts w:ascii="Times New Roman" w:eastAsiaTheme="minorHAnsi" w:hAnsi="Times New Roman"/>
          <w:b/>
          <w:sz w:val="28"/>
          <w:szCs w:val="28"/>
        </w:rPr>
        <w:t>).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>В нарушение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103 Инструкции 191н, утвержденной Приказом Минфина от 28.12.2010 года, показатели графы 3-5 раздела </w:t>
      </w:r>
      <w:r w:rsidRPr="00A7741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«Финансовый результат» на начало года не соответствуют данным граф «На конец отчетного периода» предыдущего года.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строк 581-582 графы 6-8 раздела </w:t>
      </w:r>
      <w:r w:rsidRPr="00A7741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«Финансовый результат» не соответствуют показателям Отчета об исполнении бюджета (ф. 0503117) раздела 1 «Доходы бюджета» и раздела 2 «Расходы бюджета».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Проверка пояснительной записки (ф. 0503160). 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Пояснительная записка представлена не в полном объеме, контрольные соотношения форм пояснительной записки с представленными в Контрольно-счетную палату формами годовой отчетности соблюдены не в полном объеме. Пояснительная записка по комплектации  соответствует требованиям  Приказа Минфина РФ от 28.12.2010 № 191н.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lastRenderedPageBreak/>
        <w:t>В связи с отсутствием числовых показателей в составе пояснительной записки не представлены следующие формы: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41D">
        <w:rPr>
          <w:rFonts w:ascii="Times New Roman" w:hAnsi="Times New Roman"/>
          <w:sz w:val="28"/>
          <w:szCs w:val="28"/>
        </w:rPr>
        <w:t>- Справка о суммах консолидируемых поступлений, подлежащих зачислению на счет бюджета (</w:t>
      </w:r>
      <w:hyperlink r:id="rId22" w:anchor="/document/12181732/entry/503174" w:history="1">
        <w:r w:rsidRPr="00A7741D">
          <w:rPr>
            <w:rFonts w:ascii="Times New Roman" w:hAnsi="Times New Roman"/>
            <w:sz w:val="28"/>
            <w:szCs w:val="28"/>
            <w:u w:val="single"/>
          </w:rPr>
          <w:t>ф. 0503184</w:t>
        </w:r>
      </w:hyperlink>
      <w:r w:rsidRPr="00A7741D">
        <w:rPr>
          <w:rFonts w:ascii="Times New Roman" w:hAnsi="Times New Roman"/>
          <w:sz w:val="28"/>
          <w:szCs w:val="28"/>
        </w:rPr>
        <w:t>).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Заполнение текстовой части пояснительной записки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Инструкции 191н. </w:t>
      </w:r>
      <w:r w:rsidRPr="00A7741D">
        <w:rPr>
          <w:rFonts w:ascii="Times New Roman" w:hAnsi="Times New Roman"/>
          <w:sz w:val="28"/>
          <w:szCs w:val="28"/>
        </w:rPr>
        <w:t>Отсутствует раздел 5 «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Прочие вопросы деятельности субъекта бюджетной отчетности". 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41D" w:rsidRPr="00A7741D" w:rsidRDefault="00080009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hyperlink r:id="rId23" w:anchor="/document/12181732/entry/503160886" w:history="1">
        <w:r w:rsidR="00A7741D" w:rsidRPr="00381C7A">
          <w:rPr>
            <w:rFonts w:ascii="Times New Roman" w:eastAsiaTheme="minorHAnsi" w:hAnsi="Times New Roman"/>
            <w:b/>
            <w:sz w:val="28"/>
            <w:szCs w:val="28"/>
            <w:u w:val="single"/>
          </w:rPr>
          <w:t>Таблица  6</w:t>
        </w:r>
      </w:hyperlink>
      <w:r w:rsidR="00A7741D" w:rsidRPr="00A7741D">
        <w:rPr>
          <w:rFonts w:ascii="Times New Roman" w:eastAsiaTheme="minorHAnsi" w:hAnsi="Times New Roman"/>
          <w:b/>
          <w:sz w:val="28"/>
          <w:szCs w:val="28"/>
        </w:rPr>
        <w:t xml:space="preserve"> "Сведения о проведении инвентаризаций"</w:t>
      </w:r>
    </w:p>
    <w:p w:rsidR="00A7741D" w:rsidRPr="00A7741D" w:rsidRDefault="00A7741D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4" w:anchor="/document/12181732/entry/503160886" w:history="1">
        <w:r w:rsidRPr="00381C7A">
          <w:rPr>
            <w:rFonts w:ascii="Times New Roman" w:eastAsiaTheme="minorHAnsi" w:hAnsi="Times New Roman"/>
            <w:iCs/>
            <w:sz w:val="28"/>
            <w:szCs w:val="28"/>
          </w:rPr>
          <w:t>Таблица N 6</w:t>
        </w:r>
      </w:hyperlink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  <w:u w:val="single"/>
        </w:rPr>
        <w:t>не заполняется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381C7A">
        <w:rPr>
          <w:rFonts w:ascii="Times New Roman" w:eastAsiaTheme="minorHAnsi" w:hAnsi="Times New Roman"/>
          <w:i/>
          <w:iCs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(</w:t>
      </w:r>
      <w:hyperlink r:id="rId25" w:anchor="/document/12181732/entry/503160" w:history="1">
        <w:r w:rsidRPr="00381C7A">
          <w:rPr>
            <w:rFonts w:ascii="Times New Roman" w:eastAsiaTheme="minorHAnsi" w:hAnsi="Times New Roman"/>
            <w:iCs/>
            <w:sz w:val="28"/>
            <w:szCs w:val="28"/>
          </w:rPr>
          <w:t>ф. 0503160</w:t>
        </w:r>
      </w:hyperlink>
      <w:r w:rsidRPr="00381C7A">
        <w:rPr>
          <w:rFonts w:ascii="Times New Roman" w:eastAsiaTheme="minorHAnsi" w:hAnsi="Times New Roman"/>
          <w:iCs/>
          <w:sz w:val="28"/>
          <w:szCs w:val="28"/>
        </w:rPr>
        <w:t>)</w:t>
      </w:r>
      <w:r w:rsidRPr="00A7741D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  <w:u w:val="single"/>
        </w:rPr>
        <w:t>Таблица №7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«Сведения о результатах внешнего государственного (муниципального) финансового контроля»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необходимо указывать информацию о проведении контрольного мероприятия Контрольно-счетной палатой МО «Нерюнгринский район» с выходом на объект контроля (и (или) камеральной проверки) и составлением соответствующего акта по результатам проверки.</w:t>
      </w:r>
    </w:p>
    <w:p w:rsidR="00A7741D" w:rsidRDefault="00A7741D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В 2019 году в отношении Администрации городского поселения «Поселок Чульман» проведена внешняя проверка бюджетной отчетности за 2018 год. Результаты данного мероприятия необхо</w:t>
      </w:r>
      <w:r w:rsidR="007A2403">
        <w:rPr>
          <w:rFonts w:ascii="Times New Roman" w:eastAsiaTheme="minorHAnsi" w:hAnsi="Times New Roman"/>
          <w:sz w:val="28"/>
          <w:szCs w:val="28"/>
        </w:rPr>
        <w:t>димо было указать в Таблице №7.</w:t>
      </w:r>
    </w:p>
    <w:p w:rsidR="007A2403" w:rsidRPr="00A7741D" w:rsidRDefault="007A2403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381C7A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Сведения об изменениях бюджетной росписи главного распорядителя бюджетных средств </w:t>
      </w:r>
      <w:r w:rsidRPr="00A7741D">
        <w:rPr>
          <w:rFonts w:ascii="Times New Roman" w:eastAsiaTheme="minorHAnsi" w:hAnsi="Times New Roman"/>
          <w:b/>
          <w:sz w:val="28"/>
          <w:szCs w:val="28"/>
          <w:u w:val="single"/>
        </w:rPr>
        <w:t xml:space="preserve">(ф. 0503163)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содержат обобщенные за отчетный период данные об изменениях бюджетной росписи главного распорядителя бюджетных средств, объемы внесенных изменений и причины внесения изменений в бюджетные назначения по расходам бюджета за отчетный период.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381C7A">
        <w:rPr>
          <w:rFonts w:ascii="Times New Roman" w:eastAsiaTheme="minorHAnsi" w:hAnsi="Times New Roman"/>
          <w:iCs/>
          <w:sz w:val="28"/>
          <w:szCs w:val="28"/>
        </w:rPr>
        <w:t>Заполнение ф. 0503163 не соответствует Инструкции 191н.</w:t>
      </w:r>
    </w:p>
    <w:p w:rsidR="00A7741D" w:rsidRDefault="00A7741D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В графе 4 указывается </w:t>
      </w:r>
      <w:r w:rsidRPr="00381C7A">
        <w:rPr>
          <w:rFonts w:ascii="Times New Roman" w:eastAsiaTheme="minorHAnsi" w:hAnsi="Times New Roman"/>
          <w:iCs/>
          <w:sz w:val="28"/>
          <w:szCs w:val="28"/>
          <w:u w:val="single"/>
        </w:rPr>
        <w:t>разница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 между показателями бюджетных назначений согласно бюджетной росписи главного распорядителя бюджетных средств, с учетом внесенных в нее изменений, оформленных надлежащим образом на отчетную дату (графа 3), и показателями бюджетных назначений, утвержденных законом (решением) о соответствующем бюджете (графа 2). По графе 4 отражены некорректные показатели, которые не соответствуют условиям заполнения данной графы. По коду классификации расходов 655.01050201130000510 и коду  655.01050201130000610 в графе 3 </w:t>
      </w:r>
      <w:proofErr w:type="gramStart"/>
      <w:r w:rsidRPr="00381C7A">
        <w:rPr>
          <w:rFonts w:ascii="Times New Roman" w:eastAsiaTheme="minorHAnsi" w:hAnsi="Times New Roman"/>
          <w:iCs/>
          <w:sz w:val="28"/>
          <w:szCs w:val="28"/>
        </w:rPr>
        <w:t>не верно</w:t>
      </w:r>
      <w:proofErr w:type="gramEnd"/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 указаны бюджетные назначения. Итоговые суммы содержат арифметические ошибки.</w:t>
      </w:r>
    </w:p>
    <w:p w:rsidR="007A2403" w:rsidRDefault="007A2403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iCs/>
          <w:sz w:val="28"/>
          <w:szCs w:val="28"/>
        </w:rPr>
      </w:pPr>
    </w:p>
    <w:p w:rsidR="007A2403" w:rsidRPr="007A2403" w:rsidRDefault="007A2403" w:rsidP="007A2403">
      <w:pPr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7A2403" w:rsidRPr="00A7741D" w:rsidRDefault="00A7741D" w:rsidP="007A240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Сведения об исполнении бюджета </w:t>
      </w:r>
      <w:hyperlink r:id="rId26" w:history="1">
        <w:r w:rsidRPr="00381C7A">
          <w:rPr>
            <w:rFonts w:ascii="Times New Roman" w:eastAsiaTheme="minorHAnsi" w:hAnsi="Times New Roman"/>
            <w:b/>
            <w:sz w:val="28"/>
            <w:szCs w:val="28"/>
            <w:u w:val="single"/>
            <w:lang w:eastAsia="ru-RU"/>
          </w:rPr>
          <w:t>(ф. 0503164)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в </w:t>
      </w:r>
      <w:hyperlink r:id="rId27" w:history="1">
        <w:r w:rsidRPr="00381C7A">
          <w:rPr>
            <w:rFonts w:ascii="Times New Roman" w:eastAsiaTheme="minorHAnsi" w:hAnsi="Times New Roman"/>
            <w:sz w:val="28"/>
            <w:szCs w:val="28"/>
            <w:lang w:eastAsia="ru-RU"/>
          </w:rPr>
          <w:t>форме</w:t>
        </w:r>
      </w:hyperlink>
      <w:r w:rsidRPr="00381C7A">
        <w:rPr>
          <w:rFonts w:ascii="Times New Roman" w:eastAsiaTheme="minorHAnsi" w:hAnsi="Times New Roman"/>
          <w:sz w:val="28"/>
          <w:szCs w:val="28"/>
          <w:lang w:eastAsia="ru-RU"/>
        </w:rPr>
        <w:t xml:space="preserve"> 0503164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28" w:history="1">
        <w:r w:rsidRPr="00381C7A">
          <w:rPr>
            <w:rFonts w:ascii="Times New Roman" w:eastAsiaTheme="minorHAnsi" w:hAnsi="Times New Roman"/>
            <w:sz w:val="28"/>
            <w:szCs w:val="28"/>
            <w:lang w:eastAsia="ru-RU"/>
          </w:rPr>
          <w:t>п. 163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N 191н).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В графе 4 раздела 2 «Расходы» </w:t>
      </w:r>
      <w:r w:rsidRPr="00381C7A">
        <w:rPr>
          <w:rFonts w:ascii="Times New Roman" w:eastAsiaTheme="minorHAnsi" w:hAnsi="Times New Roman"/>
          <w:b/>
          <w:bCs/>
          <w:sz w:val="28"/>
          <w:szCs w:val="28"/>
        </w:rPr>
        <w:t>не отражены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доведенные бюджетные данные, так как в соответствии с пунктом 163 Инструкции №191н в данной графе указывается информация о </w:t>
      </w: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>суммах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 доведенных в установленном порядке бюджетных данных на основании показателей дебетовых оборотов соответствующих счетов аналитического учета: по счету 050102000 "Лимиты бюджетных обязательств к распределению", 050302000 "Бюджетные ассигнования к распределению".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В графе 8 не указан  код причины отклонений по доходам, расходам, источникам финансирования дефицита бюджета от доведенного планового процента исполнения на отчетную дату.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В графе 9 не даны пояснения причин отклонений.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Контрольные соотношения с ф. 0503127 соблюдены.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741D" w:rsidRPr="00381C7A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u w:val="single"/>
          <w:lang w:eastAsia="ru-RU"/>
        </w:rPr>
      </w:pP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об исполнении мероприятий в рамках целевых программ </w:t>
      </w:r>
      <w:hyperlink r:id="rId29" w:history="1">
        <w:r w:rsidRPr="00381C7A">
          <w:rPr>
            <w:rFonts w:ascii="Times New Roman" w:eastAsiaTheme="minorHAnsi" w:hAnsi="Times New Roman"/>
            <w:b/>
            <w:sz w:val="28"/>
            <w:szCs w:val="28"/>
            <w:u w:val="single"/>
            <w:lang w:eastAsia="ru-RU"/>
          </w:rPr>
          <w:t>(ф. 0503166)</w:t>
        </w:r>
      </w:hyperlink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t xml:space="preserve">Согласно п. 164 Инструкции 191н в </w:t>
      </w:r>
      <w:hyperlink r:id="rId30" w:anchor="/document/12181732/entry/5031660" w:history="1">
        <w:r w:rsidRPr="00A7741D">
          <w:rPr>
            <w:rFonts w:ascii="Times New Roman" w:eastAsiaTheme="minorHAnsi" w:hAnsi="Times New Roman"/>
            <w:sz w:val="28"/>
            <w:szCs w:val="28"/>
            <w:u w:val="single"/>
          </w:rPr>
          <w:t>графе 1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 xml:space="preserve"> указывается наименование </w:t>
      </w:r>
      <w:r w:rsidRPr="00A7741D">
        <w:rPr>
          <w:rFonts w:ascii="Times New Roman" w:eastAsiaTheme="minorHAnsi" w:hAnsi="Times New Roman"/>
          <w:sz w:val="28"/>
          <w:szCs w:val="28"/>
          <w:u w:val="single"/>
        </w:rPr>
        <w:t>федеральной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  <w:proofErr w:type="gramEnd"/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Заполнение (ф. 0503166)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Инструкции 191н.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Проверкой установлено, в предоставленных в Контрольно-счетную палату МО «Нерюнгринский район» сведениях об исполнении мероприятий в рамках целевых программ ф. 0503166, отражены </w:t>
      </w:r>
      <w:r w:rsidRPr="00A7741D">
        <w:rPr>
          <w:rFonts w:ascii="Times New Roman" w:eastAsiaTheme="minorHAnsi" w:hAnsi="Times New Roman"/>
          <w:sz w:val="28"/>
          <w:szCs w:val="28"/>
          <w:u w:val="single"/>
        </w:rPr>
        <w:t>муниципальные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целевые программы, действующие </w:t>
      </w:r>
      <w:r w:rsidRPr="00A7741D">
        <w:rPr>
          <w:rFonts w:ascii="Times New Roman" w:hAnsi="Times New Roman"/>
          <w:sz w:val="28"/>
          <w:szCs w:val="28"/>
        </w:rPr>
        <w:t>в городском поселении «Поселок Чульман» Нерюнгринского района в 2019 году.</w:t>
      </w:r>
    </w:p>
    <w:p w:rsidR="00A7741D" w:rsidRPr="00A7741D" w:rsidRDefault="00A7741D" w:rsidP="00A7741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</w:rPr>
        <w:t xml:space="preserve">Решением 36-й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сессии депутатов Чульманского поселкового Совета от 23.12.2019 № 01-36 «О внесении изменений в Решение Чульманского поселкового Совета от 26.12.2018  № 03-28 «Об утверждении бюджета городского поселения «Поселок «Чульман» Нерюнгринского района на 2019 год» </w:t>
      </w:r>
      <w:r w:rsidRPr="00A7741D">
        <w:rPr>
          <w:rFonts w:ascii="Times New Roman" w:eastAsia="Times New Roman" w:hAnsi="Times New Roman"/>
          <w:sz w:val="28"/>
          <w:szCs w:val="28"/>
        </w:rPr>
        <w:t xml:space="preserve">предусмотрено финансирование 4 муниципальных программ в сумме  </w:t>
      </w:r>
      <w:r w:rsidRPr="00A7741D">
        <w:rPr>
          <w:rFonts w:ascii="Times New Roman" w:eastAsia="Times New Roman" w:hAnsi="Times New Roman"/>
          <w:b/>
          <w:sz w:val="28"/>
          <w:szCs w:val="28"/>
        </w:rPr>
        <w:t>11 477,30 тыс. рублей.</w:t>
      </w:r>
    </w:p>
    <w:p w:rsidR="00A7741D" w:rsidRDefault="00A7741D" w:rsidP="00A77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741D">
        <w:rPr>
          <w:rFonts w:ascii="Times New Roman" w:eastAsiaTheme="minorEastAsia" w:hAnsi="Times New Roman"/>
          <w:sz w:val="28"/>
          <w:szCs w:val="28"/>
          <w:lang w:eastAsia="ru-RU"/>
        </w:rPr>
        <w:t>Анализ показал, исполнение муниципальных целевых программ в городском поселении «Поселок Чульман» в 2019 году освоено на сумму 11 477,30 тыс. рублей или 100% от плановых показателей.</w:t>
      </w:r>
    </w:p>
    <w:p w:rsidR="007A2403" w:rsidRDefault="007A2403" w:rsidP="00A77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A2403" w:rsidRDefault="007A2403" w:rsidP="00A77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A2403" w:rsidRPr="00A7741D" w:rsidRDefault="007A2403" w:rsidP="00A77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741D" w:rsidRPr="00A7741D" w:rsidRDefault="00A7741D" w:rsidP="00A774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7741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 движении нефинансовых активов </w:t>
      </w:r>
      <w:hyperlink r:id="rId31" w:history="1">
        <w:r w:rsidRPr="00381C7A">
          <w:rPr>
            <w:rFonts w:ascii="Times New Roman" w:eastAsia="Times New Roman" w:hAnsi="Times New Roman"/>
            <w:b/>
            <w:sz w:val="28"/>
            <w:szCs w:val="28"/>
            <w:u w:val="single"/>
          </w:rPr>
          <w:t>(ф. 0503168)</w:t>
        </w:r>
      </w:hyperlink>
      <w:r w:rsidRPr="00A7741D">
        <w:rPr>
          <w:rFonts w:ascii="Times New Roman" w:eastAsia="Times New Roman" w:hAnsi="Times New Roman"/>
          <w:sz w:val="28"/>
          <w:szCs w:val="28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 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Показатели, отраженные в Сведениях (</w:t>
      </w:r>
      <w:hyperlink r:id="rId32" w:anchor="/document/12181732/entry/503168" w:history="1">
        <w:r w:rsidRPr="00381C7A">
          <w:rPr>
            <w:rFonts w:ascii="Times New Roman" w:eastAsiaTheme="minorHAnsi" w:hAnsi="Times New Roman"/>
            <w:sz w:val="28"/>
            <w:szCs w:val="28"/>
          </w:rPr>
          <w:t>ф. 0503168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>), не подтверждены соответствующими регистрами бюджетного учета по учету операций с нефинансовыми активами.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b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Контрольные соотношения с ф. 0503190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выдержаны.</w:t>
      </w:r>
    </w:p>
    <w:p w:rsidR="00A7741D" w:rsidRPr="00A7741D" w:rsidRDefault="00A7741D" w:rsidP="00A774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Показатели по объектам законченного строительства, введенных в эксплуатацию, не прошедших государственную регистрацию и учитываемых на счете 010611000 «Вложения в основные средства – недвижимое имущество учреждения», в ф.0503190 не отражены на начало и на конец года по стр.600 графы 17 и 20, что не соответствует идентичным показателям в Сведениях о движении нефинансовых активов (ф.0503168).</w:t>
      </w:r>
      <w:proofErr w:type="gramEnd"/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активов» по состоянию на 01.01.2019 и на 01.01.2020 года, расхождений не установлено.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Предоставленный в Контрольно-счетную палату акт о приеме-передаче объектов нефинансовых активов № 00000134, не соответствует Перечню объектов государственной собственности Республики Саха (Якутия), подлежащих безвозмездной передаче в муниципальную собственность городскому поселению «Поселок Чульман» Нерюнгринского района Республики Саха (Якутия), утвержденному Распоряжением Министерства имущественных и земельных отношений Республики Саха (Якутия) от 20.11.2019 г. № Р-2056.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Приказа</w:t>
      </w:r>
      <w:r w:rsidRPr="00A7741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Министерства</w:t>
      </w:r>
      <w:r w:rsidRPr="00A7741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экономического</w:t>
      </w:r>
      <w:r w:rsidRPr="00A7741D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>развития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РФ от 30 августа 2011 г. N </w:t>
      </w:r>
      <w:r w:rsidRPr="00381C7A">
        <w:rPr>
          <w:rFonts w:ascii="Times New Roman" w:eastAsiaTheme="minorHAnsi" w:hAnsi="Times New Roman"/>
          <w:iCs/>
          <w:sz w:val="28"/>
          <w:szCs w:val="28"/>
        </w:rPr>
        <w:t xml:space="preserve">424 </w:t>
      </w:r>
      <w:r w:rsidRPr="00A7741D">
        <w:rPr>
          <w:rFonts w:ascii="Times New Roman" w:eastAsiaTheme="minorHAnsi" w:hAnsi="Times New Roman"/>
          <w:sz w:val="28"/>
          <w:szCs w:val="28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 В результате чего сверку данных по муниципальному имуществу, отраженному в бюджетной отчетности, провести не возможно.  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3" w:history="1">
        <w:r w:rsidRPr="00381C7A">
          <w:rPr>
            <w:rFonts w:ascii="Times New Roman" w:eastAsia="Times New Roman" w:hAnsi="Times New Roman"/>
            <w:b/>
            <w:sz w:val="28"/>
            <w:szCs w:val="28"/>
            <w:u w:val="single"/>
            <w:lang w:eastAsia="ru-RU"/>
          </w:rPr>
          <w:t>(ф. 0503169)</w:t>
        </w:r>
      </w:hyperlink>
      <w:r w:rsidRPr="00A7741D">
        <w:rPr>
          <w:rFonts w:ascii="Times New Roman" w:eastAsiaTheme="minorHAnsi" w:hAnsi="Times New Roman"/>
          <w:sz w:val="28"/>
          <w:szCs w:val="28"/>
        </w:rPr>
        <w:t>.</w:t>
      </w: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по дебиторской и кредиторской задолженности </w:t>
      </w:r>
      <w:hyperlink r:id="rId34" w:history="1">
        <w:r w:rsidRPr="00381C7A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(ф. 0503169)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заполнена</w:t>
      </w:r>
      <w:proofErr w:type="gramEnd"/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нарушение  п. 167 Инструкции 191н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120B0C" w:rsidRDefault="00A7741D" w:rsidP="007A24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7A2403" w:rsidRPr="00A7741D" w:rsidRDefault="007A2403" w:rsidP="007A2403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Default="00A7741D" w:rsidP="00120B0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lastRenderedPageBreak/>
        <w:t xml:space="preserve">Сведения о </w:t>
      </w:r>
      <w:r w:rsidRPr="00A7741D">
        <w:rPr>
          <w:rFonts w:ascii="Times New Roman" w:eastAsiaTheme="minorHAnsi" w:hAnsi="Times New Roman"/>
          <w:b/>
          <w:sz w:val="28"/>
          <w:szCs w:val="28"/>
          <w:u w:val="single"/>
        </w:rPr>
        <w:t>дебиторской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задолженности в разрезе счетов бухгалтерского учета приведены в таблице: </w:t>
      </w:r>
    </w:p>
    <w:p w:rsidR="00120B0C" w:rsidRPr="00381C7A" w:rsidRDefault="00120B0C" w:rsidP="00120B0C">
      <w:pPr>
        <w:spacing w:after="0" w:line="240" w:lineRule="auto"/>
        <w:ind w:firstLine="708"/>
        <w:jc w:val="right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тыс. рублей</w:t>
      </w:r>
    </w:p>
    <w:tbl>
      <w:tblPr>
        <w:tblpPr w:leftFromText="180" w:rightFromText="180" w:vertAnchor="text" w:horzAnchor="margin" w:tblpY="108"/>
        <w:tblW w:w="9478" w:type="dxa"/>
        <w:tblLook w:val="04A0" w:firstRow="1" w:lastRow="0" w:firstColumn="1" w:lastColumn="0" w:noHBand="0" w:noVBand="1"/>
      </w:tblPr>
      <w:tblGrid>
        <w:gridCol w:w="1184"/>
        <w:gridCol w:w="3292"/>
        <w:gridCol w:w="1700"/>
        <w:gridCol w:w="1700"/>
        <w:gridCol w:w="1695"/>
      </w:tblGrid>
      <w:tr w:rsidR="00120B0C" w:rsidRPr="00A7741D" w:rsidTr="00120B0C">
        <w:trPr>
          <w:trHeight w:val="28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Дебиторская задолженность за 2019 год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отклонения              (гр.4 - гр.3)</w:t>
            </w:r>
          </w:p>
        </w:tc>
      </w:tr>
      <w:tr w:rsidR="00120B0C" w:rsidRPr="00A7741D" w:rsidTr="00120B0C">
        <w:trPr>
          <w:trHeight w:val="456"/>
        </w:trPr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20B0C" w:rsidRPr="00A7741D" w:rsidTr="00120B0C">
        <w:trPr>
          <w:trHeight w:val="113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120B0C" w:rsidRPr="00A7741D" w:rsidTr="00120B0C">
        <w:trPr>
          <w:trHeight w:val="47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1.206.23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105,69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127,62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21,93</w:t>
            </w:r>
          </w:p>
        </w:tc>
      </w:tr>
      <w:tr w:rsidR="00120B0C" w:rsidRPr="00A7741D" w:rsidTr="00120B0C">
        <w:trPr>
          <w:trHeight w:val="7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1.209.34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компенсации затрат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521,17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521,17</w:t>
            </w:r>
          </w:p>
        </w:tc>
      </w:tr>
      <w:tr w:rsidR="00120B0C" w:rsidRPr="00A7741D" w:rsidTr="00120B0C">
        <w:trPr>
          <w:trHeight w:val="29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1.303.02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348,07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304,34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-43,73</w:t>
            </w:r>
          </w:p>
        </w:tc>
      </w:tr>
      <w:tr w:rsidR="00120B0C" w:rsidRPr="00A7741D" w:rsidTr="00120B0C">
        <w:trPr>
          <w:trHeight w:val="29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B0C" w:rsidRPr="00A7741D" w:rsidRDefault="00120B0C" w:rsidP="00120B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453,76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953,13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B0C" w:rsidRPr="00A7741D" w:rsidRDefault="00120B0C" w:rsidP="00120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499,37</w:t>
            </w:r>
          </w:p>
        </w:tc>
      </w:tr>
    </w:tbl>
    <w:p w:rsidR="00A7741D" w:rsidRPr="00A7741D" w:rsidRDefault="00A7741D" w:rsidP="00120B0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  <w:r w:rsidRPr="00381C7A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120B0C">
        <w:rPr>
          <w:rFonts w:ascii="Times New Roman" w:eastAsiaTheme="minorHAnsi" w:hAnsi="Times New Roman"/>
          <w:sz w:val="28"/>
          <w:szCs w:val="28"/>
        </w:rPr>
        <w:t xml:space="preserve">      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                 </w:t>
      </w:r>
      <w:r w:rsidRPr="00A7741D">
        <w:rPr>
          <w:rFonts w:ascii="Times New Roman" w:eastAsiaTheme="minorHAnsi" w:hAnsi="Times New Roman"/>
          <w:sz w:val="28"/>
          <w:szCs w:val="28"/>
        </w:rPr>
        <w:tab/>
      </w:r>
      <w:r w:rsidRPr="00A7741D">
        <w:rPr>
          <w:rFonts w:ascii="Times New Roman" w:eastAsiaTheme="minorHAnsi" w:hAnsi="Times New Roman"/>
          <w:sz w:val="28"/>
          <w:szCs w:val="28"/>
        </w:rPr>
        <w:tab/>
      </w:r>
      <w:r w:rsidRPr="00381C7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</w:t>
      </w:r>
      <w:r w:rsidR="00120B0C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Как видно из данных, приведенных в таблице, увеличение задолженности составило 499,37 тыс. рублей.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Имеет место значительный рост дебиторской задолженности по </w:t>
      </w:r>
      <w:r w:rsidRPr="00A7741D">
        <w:rPr>
          <w:rFonts w:ascii="Times New Roman" w:eastAsia="Times New Roman" w:hAnsi="Times New Roman"/>
          <w:bCs/>
          <w:sz w:val="28"/>
          <w:szCs w:val="28"/>
          <w:lang w:eastAsia="ru-RU"/>
        </w:rPr>
        <w:t>расчетам по компенсации затрат, в связи с взыскиванием по исполнительному листу с должников арендной платы за имущество.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В регистрах бюджетного учета городского поселения «Поселок Чульман» имеет место информация о наличии дебиторской задолженности по арендной плате за земельные участки, не отраженная в годовой бюджетной отчетности. </w:t>
      </w: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Данный факт свидетельствует о недостоверности сведений по дебиторской задолженности.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Сведения о </w:t>
      </w:r>
      <w:r w:rsidRPr="00A7741D">
        <w:rPr>
          <w:rFonts w:ascii="Times New Roman" w:eastAsiaTheme="minorHAnsi" w:hAnsi="Times New Roman"/>
          <w:b/>
          <w:sz w:val="28"/>
          <w:szCs w:val="28"/>
          <w:u w:val="single"/>
        </w:rPr>
        <w:t>кредиторской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задолженности в разрезе счетов бухгалтер</w:t>
      </w:r>
      <w:r w:rsidRPr="00381C7A">
        <w:rPr>
          <w:rFonts w:ascii="Times New Roman" w:eastAsiaTheme="minorHAnsi" w:hAnsi="Times New Roman"/>
          <w:sz w:val="28"/>
          <w:szCs w:val="28"/>
        </w:rPr>
        <w:t>ского учета приведены в таблице:</w:t>
      </w:r>
    </w:p>
    <w:p w:rsidR="00A7741D" w:rsidRPr="00A7741D" w:rsidRDefault="00A7741D" w:rsidP="00A7741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381C7A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</w:t>
      </w:r>
      <w:r w:rsidRPr="00381C7A">
        <w:rPr>
          <w:rFonts w:ascii="Times New Roman" w:eastAsiaTheme="minorHAnsi" w:hAnsi="Times New Roman"/>
          <w:sz w:val="28"/>
          <w:szCs w:val="28"/>
        </w:rPr>
        <w:t xml:space="preserve">                      тыс.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1119"/>
        <w:gridCol w:w="3329"/>
        <w:gridCol w:w="1717"/>
        <w:gridCol w:w="1717"/>
        <w:gridCol w:w="1596"/>
      </w:tblGrid>
      <w:tr w:rsidR="00381C7A" w:rsidRPr="00A7741D" w:rsidTr="00120B0C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Кредиторская задолженность за 2018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отклонения              (гр.4 - гр.3)</w:t>
            </w:r>
          </w:p>
        </w:tc>
      </w:tr>
      <w:tr w:rsidR="00381C7A" w:rsidRPr="00A7741D" w:rsidTr="00120B0C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81C7A" w:rsidRPr="00A7741D" w:rsidTr="00120B0C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81C7A" w:rsidRPr="00A7741D" w:rsidTr="00120B0C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3.302.23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коммунальным услугам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185,80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168,33</w:t>
            </w:r>
          </w:p>
        </w:tc>
      </w:tr>
      <w:tr w:rsidR="00381C7A" w:rsidRPr="00A7741D" w:rsidTr="00120B0C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3.302.24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1 093,21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1 093,21</w:t>
            </w:r>
          </w:p>
        </w:tc>
      </w:tr>
      <w:tr w:rsidR="00381C7A" w:rsidRPr="00A7741D" w:rsidTr="00120B0C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1.302.31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178,80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-178,80</w:t>
            </w:r>
          </w:p>
        </w:tc>
      </w:tr>
      <w:tr w:rsidR="00381C7A" w:rsidRPr="00A7741D" w:rsidTr="00120B0C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196,27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1 279,01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41D" w:rsidRPr="00A7741D" w:rsidRDefault="00A7741D" w:rsidP="00A774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7741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1 082,74</w:t>
            </w:r>
          </w:p>
        </w:tc>
      </w:tr>
    </w:tbl>
    <w:p w:rsidR="00A7741D" w:rsidRPr="00A7741D" w:rsidRDefault="00A7741D" w:rsidP="00A7741D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>Как видно из данных, приведенных в таблице, кредиторская задолженность увеличилась на сумму 1 082,74 тыс. рублей и составила 1 279,01 тыс. рублей. Значительное увеличение кредиторской задолженности образовалось в связи с оплатой по графику договора лизинга на приобретение автотранспорта.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Анализ показал, что в Балансе ф.0503130 имеет место показатель по </w:t>
      </w:r>
      <w:r w:rsidRPr="00A7741D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долгосрочной </w:t>
      </w:r>
      <w:r w:rsidRPr="00A774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кредиторской задолженности в разделе </w:t>
      </w:r>
      <w:r w:rsidRPr="00A7741D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III</w:t>
      </w:r>
      <w:r w:rsidRPr="00A774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«Обязательства» по строке 411 графы 6 в сумме 1 093,21 тыс. рублей, что не отражено в ф. 0503169  по счету 130224000 «Расчеты по приобретению материальных запасов» в графе 10. Данные контрольные соотношения не выдержаны. 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sz w:val="28"/>
          <w:szCs w:val="28"/>
        </w:rPr>
        <w:t xml:space="preserve">Заполнение (ф. 0503169)  </w:t>
      </w:r>
      <w:r w:rsidRPr="00A7741D">
        <w:rPr>
          <w:rFonts w:ascii="Times New Roman" w:eastAsiaTheme="minorHAnsi" w:hAnsi="Times New Roman"/>
          <w:b/>
          <w:sz w:val="28"/>
          <w:szCs w:val="28"/>
        </w:rPr>
        <w:t>не соответствует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Инструкции 191н.</w:t>
      </w:r>
    </w:p>
    <w:p w:rsidR="00A7741D" w:rsidRPr="00A7741D" w:rsidRDefault="00A7741D" w:rsidP="00A7741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В нарушение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35" w:history="1">
        <w:r w:rsidRPr="00381C7A">
          <w:rPr>
            <w:rFonts w:ascii="Times New Roman" w:eastAsiaTheme="minorHAnsi" w:hAnsi="Times New Roman"/>
            <w:b/>
            <w:sz w:val="28"/>
            <w:szCs w:val="28"/>
            <w:u w:val="single"/>
            <w:lang w:eastAsia="ru-RU"/>
          </w:rPr>
          <w:t>(ф. 0503172)</w:t>
        </w:r>
      </w:hyperlink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порядку заполнения п. 169 Инструкции 191н. Контрольные соотношения </w:t>
      </w:r>
      <w:r w:rsidRPr="00A7741D">
        <w:rPr>
          <w:rFonts w:ascii="Times New Roman" w:eastAsia="Times New Roman" w:hAnsi="Times New Roman"/>
          <w:b/>
          <w:sz w:val="28"/>
          <w:szCs w:val="28"/>
          <w:lang w:eastAsia="ru-RU"/>
        </w:rPr>
        <w:t>не соблюдены.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41D">
        <w:rPr>
          <w:rFonts w:ascii="Times New Roman" w:eastAsia="Times New Roman" w:hAnsi="Times New Roman"/>
          <w:sz w:val="28"/>
          <w:szCs w:val="28"/>
          <w:lang w:eastAsia="ru-RU"/>
        </w:rPr>
        <w:t>Остаток по счету 0 301 10 710 на начало в ф. 0503172 не соответствует идентичному показателю в балансе ф 0503130.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A7741D">
        <w:rPr>
          <w:rFonts w:ascii="Times New Roman" w:eastAsiaTheme="minorHAnsi" w:hAnsi="Times New Roman"/>
          <w:b/>
          <w:sz w:val="28"/>
          <w:szCs w:val="28"/>
        </w:rPr>
        <w:t>Сведения о принятых и неисполненных обязательствах получателя бюджетных средств (</w:t>
      </w:r>
      <w:hyperlink r:id="rId36" w:anchor="/document/12181732/entry/503175" w:history="1">
        <w:r w:rsidRPr="00381C7A">
          <w:rPr>
            <w:rFonts w:ascii="Times New Roman" w:eastAsiaTheme="minorHAnsi" w:hAnsi="Times New Roman"/>
            <w:b/>
            <w:sz w:val="28"/>
            <w:szCs w:val="28"/>
          </w:rPr>
          <w:t>ф. 0503175</w:t>
        </w:r>
      </w:hyperlink>
      <w:r w:rsidRPr="00A7741D">
        <w:rPr>
          <w:rFonts w:ascii="Times New Roman" w:eastAsiaTheme="minorHAnsi" w:hAnsi="Times New Roman"/>
          <w:b/>
          <w:sz w:val="28"/>
          <w:szCs w:val="28"/>
        </w:rPr>
        <w:t>)</w:t>
      </w:r>
      <w:r w:rsidRPr="00A774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A7741D">
        <w:rPr>
          <w:rFonts w:ascii="Times New Roman" w:eastAsia="Times New Roman" w:hAnsi="Times New Roman"/>
          <w:sz w:val="28"/>
          <w:szCs w:val="28"/>
        </w:rPr>
        <w:t>В соответствии с п. 170.2  Инструкции № 191н</w:t>
      </w:r>
      <w:r w:rsidRPr="00A7741D">
        <w:rPr>
          <w:rFonts w:ascii="Times New Roman" w:hAnsi="Times New Roman"/>
          <w:sz w:val="28"/>
          <w:szCs w:val="28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  <w:r w:rsidRPr="00A7741D">
        <w:rPr>
          <w:rFonts w:ascii="Times New Roman" w:eastAsia="Times New Roman" w:hAnsi="Times New Roman"/>
          <w:sz w:val="28"/>
          <w:szCs w:val="28"/>
        </w:rPr>
        <w:t>В нарушение п. 170.2  Инструкции № 191н графа 7 не заполнена.</w:t>
      </w:r>
    </w:p>
    <w:p w:rsidR="00A7741D" w:rsidRPr="00A7741D" w:rsidRDefault="00A7741D" w:rsidP="00A7741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41D">
        <w:rPr>
          <w:rFonts w:ascii="Times New Roman" w:hAnsi="Times New Roman"/>
          <w:b/>
          <w:sz w:val="28"/>
          <w:szCs w:val="28"/>
        </w:rPr>
        <w:t>Сведения об остатках денежных средств на счетах получателя бюджетных средств</w:t>
      </w:r>
      <w:r w:rsidRPr="00A7741D">
        <w:rPr>
          <w:rFonts w:ascii="Times New Roman" w:hAnsi="Times New Roman"/>
          <w:sz w:val="28"/>
          <w:szCs w:val="28"/>
        </w:rPr>
        <w:t xml:space="preserve"> </w:t>
      </w:r>
      <w:r w:rsidRPr="00A7741D">
        <w:rPr>
          <w:rFonts w:ascii="Times New Roman" w:hAnsi="Times New Roman"/>
          <w:b/>
          <w:sz w:val="28"/>
          <w:szCs w:val="28"/>
        </w:rPr>
        <w:t>(</w:t>
      </w:r>
      <w:hyperlink r:id="rId37" w:anchor="/document/12181732/entry/503178" w:history="1">
        <w:r w:rsidRPr="00A7741D">
          <w:rPr>
            <w:rFonts w:ascii="Times New Roman" w:hAnsi="Times New Roman"/>
            <w:b/>
            <w:sz w:val="28"/>
            <w:szCs w:val="28"/>
            <w:u w:val="single"/>
          </w:rPr>
          <w:t>ф. 0503178</w:t>
        </w:r>
      </w:hyperlink>
      <w:r w:rsidRPr="00A7741D">
        <w:rPr>
          <w:rFonts w:ascii="Times New Roman" w:hAnsi="Times New Roman"/>
          <w:b/>
          <w:sz w:val="28"/>
          <w:szCs w:val="28"/>
        </w:rPr>
        <w:t>)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741D">
        <w:rPr>
          <w:rFonts w:ascii="Times New Roman" w:hAnsi="Times New Roman"/>
          <w:sz w:val="28"/>
          <w:szCs w:val="28"/>
        </w:rPr>
        <w:t>Данные, отраженные в разделе 2 «Счета в финансовом органе» ф.0503178  на начало года, не соответствуют данным, отраженным в форме 0503178 на конец периода за 2018 год.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A7741D" w:rsidRPr="00A7741D" w:rsidRDefault="00A7741D" w:rsidP="00A7741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7741D">
        <w:rPr>
          <w:rFonts w:ascii="Times New Roman" w:eastAsiaTheme="minorHAnsi" w:hAnsi="Times New Roman"/>
          <w:sz w:val="28"/>
          <w:szCs w:val="28"/>
        </w:rPr>
        <w:lastRenderedPageBreak/>
        <w:t xml:space="preserve">По результатам проверки годовой отчетности администрации городского поселения «Поселок Чульман», установлено, что </w:t>
      </w:r>
      <w:r w:rsidRPr="00A7741D">
        <w:rPr>
          <w:rFonts w:ascii="Times New Roman" w:eastAsiaTheme="minorHAnsi" w:hAnsi="Times New Roman"/>
          <w:b/>
          <w:sz w:val="28"/>
          <w:szCs w:val="28"/>
        </w:rPr>
        <w:t xml:space="preserve">в нарушение </w:t>
      </w:r>
      <w:r w:rsidRPr="00A7741D">
        <w:rPr>
          <w:rFonts w:ascii="Times New Roman" w:eastAsiaTheme="minorHAnsi" w:hAnsi="Times New Roman"/>
          <w:sz w:val="28"/>
          <w:szCs w:val="28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пункта 7 Приказа Минфина России от</w:t>
      </w:r>
      <w:proofErr w:type="gramEnd"/>
      <w:r w:rsidRPr="00A7741D">
        <w:rPr>
          <w:rFonts w:ascii="Times New Roman" w:eastAsiaTheme="minorHAnsi" w:hAnsi="Times New Roman"/>
          <w:sz w:val="28"/>
          <w:szCs w:val="28"/>
        </w:rPr>
        <w:t xml:space="preserve"> 28.12.2010 № 191н проверкой установлены отклонения между показателями регистров бюджетного учета и отчетностью. В связи с чем, годовая бюджетная отчетность не может быть признана достоверной. </w:t>
      </w:r>
    </w:p>
    <w:p w:rsidR="00A7741D" w:rsidRPr="00A7741D" w:rsidRDefault="00A7741D" w:rsidP="00A7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72D9A" w:rsidRPr="00381C7A" w:rsidRDefault="00772D9A" w:rsidP="00772D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1D59" w:rsidRPr="00381C7A" w:rsidRDefault="008B1D59">
      <w:pPr>
        <w:rPr>
          <w:rFonts w:ascii="Times New Roman" w:hAnsi="Times New Roman"/>
          <w:sz w:val="28"/>
          <w:szCs w:val="28"/>
        </w:rPr>
      </w:pPr>
    </w:p>
    <w:p w:rsidR="004E583A" w:rsidRPr="00381C7A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C7A">
        <w:rPr>
          <w:rFonts w:ascii="Times New Roman" w:hAnsi="Times New Roman"/>
          <w:sz w:val="28"/>
          <w:szCs w:val="28"/>
        </w:rPr>
        <w:t>Председатель</w:t>
      </w:r>
    </w:p>
    <w:p w:rsidR="007408C8" w:rsidRPr="00381C7A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C7A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:rsidR="007408C8" w:rsidRPr="00381C7A" w:rsidRDefault="007408C8" w:rsidP="007408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81C7A">
        <w:rPr>
          <w:rFonts w:ascii="Times New Roman" w:hAnsi="Times New Roman"/>
          <w:sz w:val="28"/>
          <w:szCs w:val="28"/>
        </w:rPr>
        <w:t>МО «Нерюнгринский район»</w:t>
      </w:r>
      <w:r w:rsidRPr="00381C7A">
        <w:rPr>
          <w:rFonts w:ascii="Times New Roman" w:hAnsi="Times New Roman"/>
          <w:sz w:val="28"/>
          <w:szCs w:val="28"/>
        </w:rPr>
        <w:tab/>
      </w:r>
      <w:r w:rsidRPr="00381C7A">
        <w:rPr>
          <w:rFonts w:ascii="Times New Roman" w:hAnsi="Times New Roman"/>
          <w:sz w:val="28"/>
          <w:szCs w:val="28"/>
        </w:rPr>
        <w:tab/>
      </w:r>
      <w:r w:rsidRPr="00381C7A">
        <w:rPr>
          <w:rFonts w:ascii="Times New Roman" w:hAnsi="Times New Roman"/>
          <w:sz w:val="28"/>
          <w:szCs w:val="28"/>
        </w:rPr>
        <w:tab/>
      </w:r>
      <w:r w:rsidRPr="00381C7A">
        <w:rPr>
          <w:rFonts w:ascii="Times New Roman" w:hAnsi="Times New Roman"/>
          <w:sz w:val="28"/>
          <w:szCs w:val="28"/>
        </w:rPr>
        <w:tab/>
      </w:r>
      <w:r w:rsidRPr="00381C7A">
        <w:rPr>
          <w:rFonts w:ascii="Times New Roman" w:hAnsi="Times New Roman"/>
          <w:sz w:val="28"/>
          <w:szCs w:val="28"/>
        </w:rPr>
        <w:tab/>
      </w:r>
      <w:r w:rsidR="00B86EDF" w:rsidRPr="00381C7A">
        <w:rPr>
          <w:rFonts w:ascii="Times New Roman" w:hAnsi="Times New Roman"/>
          <w:sz w:val="28"/>
          <w:szCs w:val="28"/>
        </w:rPr>
        <w:tab/>
      </w:r>
      <w:r w:rsidRPr="00381C7A">
        <w:rPr>
          <w:rFonts w:ascii="Times New Roman" w:hAnsi="Times New Roman"/>
          <w:sz w:val="28"/>
          <w:szCs w:val="28"/>
        </w:rPr>
        <w:t>Ю.С. Гнилицкая</w:t>
      </w: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  <w:i/>
        </w:rPr>
      </w:pP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  <w:i/>
        </w:rPr>
      </w:pPr>
      <w:r w:rsidRPr="00381C7A">
        <w:rPr>
          <w:rFonts w:ascii="Times New Roman" w:hAnsi="Times New Roman"/>
          <w:b/>
          <w:i/>
        </w:rPr>
        <w:t xml:space="preserve">С актом </w:t>
      </w:r>
      <w:proofErr w:type="gramStart"/>
      <w:r w:rsidRPr="00381C7A">
        <w:rPr>
          <w:rFonts w:ascii="Times New Roman" w:hAnsi="Times New Roman"/>
          <w:b/>
          <w:i/>
        </w:rPr>
        <w:t>ознакомлены</w:t>
      </w:r>
      <w:proofErr w:type="gramEnd"/>
      <w:r w:rsidRPr="00381C7A">
        <w:rPr>
          <w:rFonts w:ascii="Times New Roman" w:hAnsi="Times New Roman"/>
          <w:b/>
          <w:i/>
        </w:rPr>
        <w:t>:</w:t>
      </w: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</w:rPr>
      </w:pPr>
      <w:r w:rsidRPr="00381C7A">
        <w:rPr>
          <w:rFonts w:ascii="Times New Roman" w:hAnsi="Times New Roman"/>
          <w:b/>
        </w:rPr>
        <w:t>_____________________________________________________________________________________</w:t>
      </w:r>
    </w:p>
    <w:p w:rsidR="007408C8" w:rsidRPr="00381C7A" w:rsidRDefault="007408C8" w:rsidP="007408C8">
      <w:pPr>
        <w:spacing w:line="240" w:lineRule="auto"/>
        <w:ind w:right="-284"/>
        <w:rPr>
          <w:rFonts w:ascii="Times New Roman" w:hAnsi="Times New Roman"/>
          <w:b/>
        </w:rPr>
      </w:pPr>
      <w:r w:rsidRPr="00381C7A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</w:rPr>
      </w:pP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</w:rPr>
      </w:pPr>
      <w:r w:rsidRPr="00381C7A">
        <w:rPr>
          <w:rFonts w:ascii="Times New Roman" w:hAnsi="Times New Roman"/>
          <w:b/>
        </w:rPr>
        <w:t>Экземпляр акта получил:</w:t>
      </w:r>
    </w:p>
    <w:p w:rsidR="007408C8" w:rsidRPr="00381C7A" w:rsidRDefault="007408C8" w:rsidP="007408C8">
      <w:pPr>
        <w:spacing w:line="240" w:lineRule="auto"/>
        <w:rPr>
          <w:rFonts w:ascii="Times New Roman" w:hAnsi="Times New Roman"/>
          <w:b/>
        </w:rPr>
      </w:pPr>
      <w:r w:rsidRPr="00381C7A">
        <w:rPr>
          <w:rFonts w:ascii="Times New Roman" w:hAnsi="Times New Roman"/>
          <w:b/>
        </w:rPr>
        <w:t>_____________________________________________________________________________________</w:t>
      </w:r>
    </w:p>
    <w:p w:rsidR="004E583A" w:rsidRPr="00381C7A" w:rsidRDefault="007408C8" w:rsidP="00772D9A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381C7A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772D9A" w:rsidRPr="00381C7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Pr="00381C7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Pr="00381C7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Pr="00381C7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2D9A" w:rsidRPr="00381C7A" w:rsidRDefault="00772D9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7741D" w:rsidRPr="00381C7A" w:rsidRDefault="00A7741D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381C7A" w:rsidRDefault="004E583A" w:rsidP="004E583A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4E583A" w:rsidRPr="00381C7A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>к акту по результатам контрольного мероприятия</w:t>
      </w:r>
    </w:p>
    <w:p w:rsidR="004E583A" w:rsidRPr="00381C7A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>от «</w:t>
      </w:r>
      <w:r w:rsidR="00A7741D" w:rsidRPr="00381C7A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A7741D" w:rsidRPr="00381C7A">
        <w:rPr>
          <w:rFonts w:ascii="Times New Roman" w:eastAsia="Times New Roman" w:hAnsi="Times New Roman"/>
          <w:sz w:val="28"/>
          <w:szCs w:val="28"/>
          <w:lang w:eastAsia="ar-SA"/>
        </w:rPr>
        <w:t>мая 2020</w:t>
      </w:r>
      <w:r w:rsidRPr="00381C7A">
        <w:rPr>
          <w:rFonts w:ascii="Times New Roman" w:eastAsia="Times New Roman" w:hAnsi="Times New Roman"/>
          <w:sz w:val="28"/>
          <w:szCs w:val="28"/>
          <w:lang w:eastAsia="ar-SA"/>
        </w:rPr>
        <w:t xml:space="preserve"> г. </w:t>
      </w:r>
    </w:p>
    <w:p w:rsidR="004E583A" w:rsidRPr="00381C7A" w:rsidRDefault="004E583A" w:rsidP="004E583A">
      <w:pPr>
        <w:spacing w:after="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583A" w:rsidRPr="00381C7A" w:rsidRDefault="004E583A" w:rsidP="004E583A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Перечень</w:t>
      </w:r>
    </w:p>
    <w:p w:rsidR="004E583A" w:rsidRPr="00381C7A" w:rsidRDefault="004E583A" w:rsidP="004E583A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81C7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законов и иных нормативных правовых актов Российской Федерации, Республики Саха (Якутия), сельского поселения «Иенгринский эвенкийский национальный наслег, исполнение которых проверено в ходе контрольного мероприятия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381C7A" w:rsidRPr="00381C7A" w:rsidTr="004E583A">
        <w:tc>
          <w:tcPr>
            <w:tcW w:w="959" w:type="dxa"/>
            <w:vAlign w:val="center"/>
          </w:tcPr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proofErr w:type="gramStart"/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vAlign w:val="center"/>
          </w:tcPr>
          <w:p w:rsidR="004E583A" w:rsidRPr="00381C7A" w:rsidRDefault="004E583A" w:rsidP="00120B0C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381C7A" w:rsidRPr="00381C7A" w:rsidTr="004E583A">
        <w:tc>
          <w:tcPr>
            <w:tcW w:w="959" w:type="dxa"/>
            <w:vAlign w:val="center"/>
          </w:tcPr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647" w:type="dxa"/>
          </w:tcPr>
          <w:p w:rsidR="004E583A" w:rsidRPr="00381C7A" w:rsidRDefault="004E583A" w:rsidP="00120B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"Бюджетный кодекс Российской Федерации" от 31.07.1998 N 145-ФЗ </w:t>
            </w:r>
          </w:p>
        </w:tc>
      </w:tr>
      <w:tr w:rsidR="00381C7A" w:rsidRPr="00381C7A" w:rsidTr="004E583A">
        <w:trPr>
          <w:trHeight w:val="121"/>
        </w:trPr>
        <w:tc>
          <w:tcPr>
            <w:tcW w:w="959" w:type="dxa"/>
            <w:vAlign w:val="center"/>
          </w:tcPr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647" w:type="dxa"/>
          </w:tcPr>
          <w:p w:rsidR="004E583A" w:rsidRPr="00381C7A" w:rsidRDefault="004E583A" w:rsidP="00120B0C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Приказ Минфина России от 28.12.2010 N 191н (ред. от 16.11.2016)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      </w:r>
          </w:p>
        </w:tc>
      </w:tr>
      <w:tr w:rsidR="00381C7A" w:rsidRPr="00381C7A" w:rsidTr="004E583A">
        <w:trPr>
          <w:trHeight w:val="121"/>
        </w:trPr>
        <w:tc>
          <w:tcPr>
            <w:tcW w:w="959" w:type="dxa"/>
            <w:vAlign w:val="center"/>
          </w:tcPr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647" w:type="dxa"/>
          </w:tcPr>
          <w:p w:rsidR="004E583A" w:rsidRPr="00381C7A" w:rsidRDefault="004E583A" w:rsidP="002923B9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N 191н (ред. от </w:t>
            </w:r>
            <w:r w:rsidR="002923B9" w:rsidRPr="00381C7A">
              <w:rPr>
                <w:rFonts w:ascii="Times New Roman" w:eastAsia="Times New Roman" w:hAnsi="Times New Roman"/>
                <w:sz w:val="28"/>
                <w:szCs w:val="28"/>
              </w:rPr>
              <w:t>25.02.2020</w:t>
            </w: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</w:t>
            </w:r>
          </w:p>
        </w:tc>
      </w:tr>
      <w:tr w:rsidR="00381C7A" w:rsidRPr="00381C7A" w:rsidTr="004E583A">
        <w:trPr>
          <w:trHeight w:val="121"/>
        </w:trPr>
        <w:tc>
          <w:tcPr>
            <w:tcW w:w="959" w:type="dxa"/>
            <w:vAlign w:val="center"/>
          </w:tcPr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647" w:type="dxa"/>
          </w:tcPr>
          <w:p w:rsidR="004E583A" w:rsidRPr="00381C7A" w:rsidRDefault="00772D9A" w:rsidP="004E583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Решение 28-й сессии депутатов Чульманского поселкового Совета «О внесении изменений в Решение № 2-16 от 11.07.2013 «Об утверждении Положения о бюджетном процессе в городском поселении «Поселок Чульман» Нерюнгринского района Республики Саха (Якутия)</w:t>
            </w:r>
          </w:p>
        </w:tc>
      </w:tr>
      <w:tr w:rsidR="004E583A" w:rsidRPr="00381C7A" w:rsidTr="004E583A">
        <w:trPr>
          <w:trHeight w:val="121"/>
        </w:trPr>
        <w:tc>
          <w:tcPr>
            <w:tcW w:w="959" w:type="dxa"/>
            <w:vAlign w:val="center"/>
          </w:tcPr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  <w:p w:rsidR="004E583A" w:rsidRPr="00381C7A" w:rsidRDefault="004E583A" w:rsidP="00120B0C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647" w:type="dxa"/>
          </w:tcPr>
          <w:p w:rsidR="004E583A" w:rsidRPr="00381C7A" w:rsidRDefault="002923B9" w:rsidP="00381C7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Решение 28</w:t>
            </w:r>
            <w:r w:rsidR="00772D9A"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-й сессии депутатов Чульманского поселкового Совета от </w:t>
            </w: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26.12.2018</w:t>
            </w:r>
            <w:r w:rsidR="00772D9A"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03-28</w:t>
            </w:r>
            <w:r w:rsidR="00772D9A"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381C7A" w:rsidRPr="00381C7A">
              <w:rPr>
                <w:rFonts w:ascii="Times New Roman" w:eastAsia="Times New Roman" w:hAnsi="Times New Roman"/>
                <w:sz w:val="28"/>
                <w:szCs w:val="28"/>
              </w:rPr>
              <w:t>О бюджете</w:t>
            </w:r>
            <w:r w:rsidR="00772D9A"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городского поселения «Поселок «Чульма</w:t>
            </w:r>
            <w:r w:rsidRPr="00381C7A">
              <w:rPr>
                <w:rFonts w:ascii="Times New Roman" w:eastAsia="Times New Roman" w:hAnsi="Times New Roman"/>
                <w:sz w:val="28"/>
                <w:szCs w:val="28"/>
              </w:rPr>
              <w:t>н» Нерюнгринского района на 2019</w:t>
            </w:r>
            <w:r w:rsidR="00772D9A" w:rsidRPr="00381C7A">
              <w:rPr>
                <w:rFonts w:ascii="Times New Roman" w:eastAsia="Times New Roman" w:hAnsi="Times New Roman"/>
                <w:sz w:val="28"/>
                <w:szCs w:val="28"/>
              </w:rPr>
              <w:t xml:space="preserve"> год»</w:t>
            </w:r>
            <w:r w:rsidR="00772D9A" w:rsidRPr="00381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83A" w:rsidRPr="00381C7A">
              <w:rPr>
                <w:rFonts w:ascii="Times New Roman" w:hAnsi="Times New Roman"/>
                <w:sz w:val="28"/>
                <w:szCs w:val="28"/>
              </w:rPr>
              <w:t>(с изменениями)</w:t>
            </w:r>
          </w:p>
        </w:tc>
      </w:tr>
    </w:tbl>
    <w:p w:rsidR="004E583A" w:rsidRPr="00381C7A" w:rsidRDefault="004E583A" w:rsidP="004E583A"/>
    <w:p w:rsidR="004E583A" w:rsidRPr="00381C7A" w:rsidRDefault="004E583A">
      <w:pPr>
        <w:rPr>
          <w:rFonts w:ascii="Times New Roman" w:hAnsi="Times New Roman"/>
          <w:sz w:val="28"/>
          <w:szCs w:val="28"/>
        </w:rPr>
      </w:pPr>
    </w:p>
    <w:p w:rsidR="004E583A" w:rsidRPr="00381C7A" w:rsidRDefault="004E583A">
      <w:pPr>
        <w:rPr>
          <w:rFonts w:ascii="Times New Roman" w:hAnsi="Times New Roman"/>
          <w:sz w:val="28"/>
          <w:szCs w:val="28"/>
        </w:rPr>
      </w:pPr>
    </w:p>
    <w:sectPr w:rsidR="004E583A" w:rsidRPr="0038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0D93"/>
    <w:multiLevelType w:val="multilevel"/>
    <w:tmpl w:val="5C14CAB0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1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3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30" w:hanging="2160"/>
      </w:pPr>
      <w:rPr>
        <w:rFonts w:hint="default"/>
        <w:b/>
      </w:rPr>
    </w:lvl>
  </w:abstractNum>
  <w:abstractNum w:abstractNumId="1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A"/>
    <w:rsid w:val="00080009"/>
    <w:rsid w:val="00120B0C"/>
    <w:rsid w:val="002923B9"/>
    <w:rsid w:val="00381C7A"/>
    <w:rsid w:val="00405633"/>
    <w:rsid w:val="004E583A"/>
    <w:rsid w:val="006E3EA7"/>
    <w:rsid w:val="007408C8"/>
    <w:rsid w:val="00772D9A"/>
    <w:rsid w:val="007A2403"/>
    <w:rsid w:val="007A7347"/>
    <w:rsid w:val="008B1D59"/>
    <w:rsid w:val="00A7741D"/>
    <w:rsid w:val="00B86EDF"/>
    <w:rsid w:val="00C4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E583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583A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Emphasis"/>
    <w:basedOn w:val="a0"/>
    <w:uiPriority w:val="20"/>
    <w:qFormat/>
    <w:rsid w:val="004E583A"/>
    <w:rPr>
      <w:i/>
      <w:iCs/>
    </w:rPr>
  </w:style>
  <w:style w:type="character" w:styleId="a4">
    <w:name w:val="Hyperlink"/>
    <w:rsid w:val="004E583A"/>
    <w:rPr>
      <w:color w:val="000080"/>
      <w:u w:val="single"/>
    </w:rPr>
  </w:style>
  <w:style w:type="table" w:styleId="a5">
    <w:name w:val="Table Grid"/>
    <w:basedOn w:val="a1"/>
    <w:uiPriority w:val="59"/>
    <w:rsid w:val="004E583A"/>
    <w:pPr>
      <w:spacing w:beforeAutospacing="1" w:after="0" w:line="240" w:lineRule="auto"/>
      <w:ind w:firstLine="720"/>
      <w:jc w:val="both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E58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08C8"/>
    <w:rPr>
      <w:rFonts w:ascii="Tahoma" w:eastAsia="Calibri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7408C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408C8"/>
    <w:rPr>
      <w:rFonts w:eastAsiaTheme="minorEastAsia"/>
      <w:lang w:eastAsia="ru-RU"/>
    </w:rPr>
  </w:style>
  <w:style w:type="paragraph" w:customStyle="1" w:styleId="s1">
    <w:name w:val="s_1"/>
    <w:basedOn w:val="a"/>
    <w:rsid w:val="00772D9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BF44367420B1F883EE5A188B8439C12DEFDB007D61A435233F18C3E7C2EE60242C15DFF7EAB82435vCB6H" TargetMode="External"/><Relationship Id="rId18" Type="http://schemas.openxmlformats.org/officeDocument/2006/relationships/hyperlink" Target="https://base.garant.ru/12181732/b1c53f47d0bb3a791ad5868c560616f5/" TargetMode="External"/><Relationship Id="rId26" Type="http://schemas.openxmlformats.org/officeDocument/2006/relationships/hyperlink" Target="consultantplus://offline/ref=DF1A0FD5FAE7902E0AEFCD4EE274F204075F97C077AC3861E43A7190FB22804AF7759FA03FC4B8B6MCEAI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consultantplus://offline/ref=BFD238A5F01A4E44B5F202FEE034557510E214A9BE08DA570271A033CBDE13FC375B6531EA37E487NAVED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consultantplus://offline/ref=BF44367420B1F883EE5A188B8439C12DEFDB007D61A435233F18C3E7C2EE60242C15DFF7E2BCv2BEH" TargetMode="External"/><Relationship Id="rId17" Type="http://schemas.openxmlformats.org/officeDocument/2006/relationships/hyperlink" Target="https://base.garant.ru/12181732/b1c53f47d0bb3a791ad5868c560616f5/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BFD238A5F01A4E44B5F202FEE034557510E214A9BE08DA570271A033CBDE13FC375B6531EA37E487NAVED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base.garant.ru/12181732/b1c53f47d0bb3a791ad5868c560616f5/" TargetMode="External"/><Relationship Id="rId29" Type="http://schemas.openxmlformats.org/officeDocument/2006/relationships/hyperlink" Target="consultantplus://offline/ref=115FF2BDA98D47C2883E3A0CB47B3A40D4D1FA0A3BE9B52FDCDF9A0C559FC78B64F6F451EE2AF88FX4Q9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81350.4000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consultantplus://offline/ref=DF1A0FD5FAE7902E0AEFCD4EE274F204075F97C077AC3861E43A7190FB22804AF7759FA03FC6BBB5MCEFI" TargetMode="External"/><Relationship Id="rId36" Type="http://schemas.openxmlformats.org/officeDocument/2006/relationships/hyperlink" Target="http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base.garant.ru/12181732/b1c53f47d0bb3a791ad5868c560616f5/" TargetMode="External"/><Relationship Id="rId31" Type="http://schemas.openxmlformats.org/officeDocument/2006/relationships/hyperlink" Target="consultantplus://offline/ref=4B1BC5178CFA277DCE7A0915AE6B9EC74A2982FB58FDC077D7FB572D6B03100BFBC1CC87FEE2C59823y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BF44367420B1F883EE5A188B8439C12DEFDB007D61A435233F18C3E7C2EE60242C15DFF7EAB82434vCBFH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DF1A0FD5FAE7902E0AEFCD4EE274F204075F97C077AC3861E43A7190FB22804AF7759FA03FC4B8B6MCEAI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consultantplus://offline/ref=75CF6425B813DAB83982A8ADDB38477C2B48ECE3055028371E4EA03942583D571D14E1D086i7m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г. Нерюнгри                                                                                                                                               2020 год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                                                                                                                                                                                               от    15  мая  2020 года                                    </vt:lpstr>
    </vt:vector>
  </TitlesOfParts>
  <Company> Контрольно-счетная палата мо «нерюнгринский район»</Company>
  <LinksUpToDate>false</LinksUpToDate>
  <CharactersWithSpaces>37153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                                                                                                                                                                                               от    12  мая  2020 года                                                                          по результатам контрольного мероприятия: «Проверка  годовой бюджетной отчетности за 2019 год Администрации городского поселения «Поселок Чульман» Нерюнгринского района</dc:title>
  <dc:creator>Юлия</dc:creator>
  <cp:lastModifiedBy>User</cp:lastModifiedBy>
  <cp:revision>8</cp:revision>
  <cp:lastPrinted>2020-05-29T03:31:00Z</cp:lastPrinted>
  <dcterms:created xsi:type="dcterms:W3CDTF">2018-05-22T04:59:00Z</dcterms:created>
  <dcterms:modified xsi:type="dcterms:W3CDTF">2020-05-29T03:45:00Z</dcterms:modified>
</cp:coreProperties>
</file>